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0A3BA" w14:textId="0ED595FC" w:rsidR="00CD70CD" w:rsidRPr="00201437" w:rsidRDefault="00CD70CD" w:rsidP="00CD70CD">
      <w:pPr>
        <w:pStyle w:val="CRCoverPage"/>
        <w:rPr>
          <w:b/>
          <w:sz w:val="24"/>
          <w:szCs w:val="24"/>
          <w:lang w:val="en-US" w:eastAsia="zh-CN"/>
        </w:rPr>
      </w:pPr>
      <w:r w:rsidRPr="09E07603">
        <w:rPr>
          <w:b/>
          <w:sz w:val="24"/>
          <w:szCs w:val="24"/>
          <w:lang w:val="en-US" w:eastAsia="zh-CN"/>
        </w:rPr>
        <w:t>3GPP TSG-RAN WG2 Meeting #11</w:t>
      </w:r>
      <w:r>
        <w:rPr>
          <w:b/>
          <w:sz w:val="24"/>
          <w:szCs w:val="24"/>
          <w:lang w:val="en-US" w:eastAsia="zh-CN"/>
        </w:rPr>
        <w:t>5</w:t>
      </w:r>
      <w:r w:rsidRPr="09E07603">
        <w:rPr>
          <w:b/>
          <w:sz w:val="24"/>
          <w:szCs w:val="24"/>
          <w:lang w:val="en-US" w:eastAsia="zh-CN"/>
        </w:rPr>
        <w:t>electronic</w:t>
      </w:r>
      <w:r>
        <w:tab/>
      </w:r>
      <w:r>
        <w:tab/>
      </w:r>
      <w:r>
        <w:tab/>
      </w:r>
      <w:r>
        <w:tab/>
      </w:r>
      <w:r w:rsidR="00A76369" w:rsidRPr="00A76369">
        <w:rPr>
          <w:b/>
          <w:sz w:val="24"/>
          <w:szCs w:val="24"/>
          <w:lang w:val="en-US" w:eastAsia="zh-CN"/>
        </w:rPr>
        <w:t>R2-2107679</w:t>
      </w:r>
    </w:p>
    <w:p w14:paraId="4045D62F" w14:textId="77777777" w:rsidR="00CD70CD" w:rsidRDefault="00CD70CD" w:rsidP="00CD70CD">
      <w:pPr>
        <w:pStyle w:val="CRCoverPage"/>
        <w:rPr>
          <w:b/>
          <w:noProof/>
          <w:sz w:val="24"/>
          <w:lang w:val="en-US"/>
        </w:rPr>
      </w:pPr>
      <w:r w:rsidRPr="00114F90">
        <w:rPr>
          <w:b/>
          <w:noProof/>
          <w:sz w:val="24"/>
          <w:lang w:val="en-US"/>
        </w:rPr>
        <w:t xml:space="preserve">Online, </w:t>
      </w:r>
      <w:r>
        <w:rPr>
          <w:b/>
          <w:noProof/>
          <w:sz w:val="24"/>
          <w:lang w:val="en-US"/>
        </w:rPr>
        <w:t>Aug 16</w:t>
      </w:r>
      <w:r w:rsidRPr="009D5D9D">
        <w:rPr>
          <w:b/>
          <w:noProof/>
          <w:sz w:val="24"/>
          <w:vertAlign w:val="superscript"/>
          <w:lang w:val="en-US"/>
        </w:rPr>
        <w:t>th</w:t>
      </w:r>
      <w:r>
        <w:rPr>
          <w:b/>
          <w:noProof/>
          <w:sz w:val="24"/>
          <w:lang w:val="en-US"/>
        </w:rPr>
        <w:t xml:space="preserve"> </w:t>
      </w:r>
      <w:r w:rsidRPr="00114F90">
        <w:rPr>
          <w:b/>
          <w:noProof/>
          <w:sz w:val="24"/>
          <w:lang w:val="en-US"/>
        </w:rPr>
        <w:t xml:space="preserve"> – </w:t>
      </w:r>
      <w:r>
        <w:rPr>
          <w:b/>
          <w:noProof/>
          <w:sz w:val="24"/>
          <w:lang w:val="en-US"/>
        </w:rPr>
        <w:t>27</w:t>
      </w:r>
      <w:r w:rsidRPr="009D5D9D">
        <w:rPr>
          <w:b/>
          <w:noProof/>
          <w:sz w:val="24"/>
          <w:vertAlign w:val="superscript"/>
          <w:lang w:val="en-US"/>
        </w:rPr>
        <w:t>th</w:t>
      </w:r>
      <w:r w:rsidRPr="00114F90">
        <w:rPr>
          <w:b/>
          <w:noProof/>
          <w:sz w:val="24"/>
          <w:lang w:val="en-US"/>
        </w:rPr>
        <w:t>, 2021</w:t>
      </w:r>
    </w:p>
    <w:p w14:paraId="7CD33124" w14:textId="77777777" w:rsidR="00386B5A" w:rsidRDefault="00386B5A">
      <w:pPr>
        <w:pStyle w:val="CRCoverPage"/>
        <w:rPr>
          <w:b/>
          <w:sz w:val="24"/>
          <w:lang w:val="en-US" w:eastAsia="zh-CN"/>
        </w:rPr>
      </w:pPr>
    </w:p>
    <w:p w14:paraId="4D112671" w14:textId="19792532"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w:t>
      </w:r>
      <w:r w:rsidR="00653C54">
        <w:rPr>
          <w:rFonts w:cs="Arial"/>
          <w:bCs/>
          <w:sz w:val="24"/>
          <w:lang w:val="en-US"/>
        </w:rPr>
        <w:t>12.3.2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1A5585FB"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653C54" w:rsidRPr="00653C54">
        <w:rPr>
          <w:rFonts w:ascii="Arial" w:hAnsi="Arial" w:cs="Arial"/>
          <w:bCs/>
          <w:sz w:val="24"/>
        </w:rPr>
        <w:t xml:space="preserve">RRM measurement relaxation criteria for </w:t>
      </w:r>
      <w:proofErr w:type="spellStart"/>
      <w:r w:rsidR="00653C54" w:rsidRPr="00653C54">
        <w:rPr>
          <w:rFonts w:ascii="Arial" w:hAnsi="Arial" w:cs="Arial"/>
          <w:bCs/>
          <w:sz w:val="24"/>
        </w:rPr>
        <w:t>RedCap</w:t>
      </w:r>
      <w:proofErr w:type="spellEnd"/>
      <w:r w:rsidR="00653C54" w:rsidRPr="00653C54">
        <w:rPr>
          <w:rFonts w:ascii="Arial" w:hAnsi="Arial" w:cs="Arial"/>
          <w:bCs/>
          <w:sz w:val="24"/>
        </w:rPr>
        <w:t xml:space="preserve"> devices</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7BD44406" w14:textId="4798664E" w:rsidR="00CB63E0" w:rsidRDefault="00ED3F6F" w:rsidP="00CB63E0">
      <w:pPr>
        <w:rPr>
          <w:lang w:val="en-GB"/>
        </w:rPr>
      </w:pPr>
      <w:r>
        <w:rPr>
          <w:lang w:val="en-GB"/>
        </w:rPr>
        <w:t xml:space="preserve">At RAN2#114-e, RAN2 discussed RRM relaxation and </w:t>
      </w:r>
      <w:r w:rsidR="00786C81">
        <w:rPr>
          <w:lang w:val="en-GB"/>
        </w:rPr>
        <w:t>had</w:t>
      </w:r>
      <w:r w:rsidR="00972C44">
        <w:rPr>
          <w:lang w:val="en-GB"/>
        </w:rPr>
        <w:t xml:space="preserve"> a</w:t>
      </w:r>
      <w:r w:rsidR="00786C81">
        <w:rPr>
          <w:lang w:val="en-GB"/>
        </w:rPr>
        <w:t xml:space="preserve"> good progress on this. </w:t>
      </w:r>
      <w:r w:rsidR="00CB63E0" w:rsidRPr="003C1971">
        <w:rPr>
          <w:lang w:val="en-GB"/>
        </w:rPr>
        <w:t>At the RAN#9</w:t>
      </w:r>
      <w:r>
        <w:rPr>
          <w:lang w:val="en-GB"/>
        </w:rPr>
        <w:t>2</w:t>
      </w:r>
      <w:r w:rsidR="00CB63E0" w:rsidRPr="003C1971">
        <w:rPr>
          <w:lang w:val="en-GB"/>
        </w:rPr>
        <w:t>, the WID was revised in [</w:t>
      </w:r>
      <w:r>
        <w:rPr>
          <w:lang w:val="en-GB"/>
        </w:rPr>
        <w:t>2</w:t>
      </w:r>
      <w:r w:rsidR="00CB63E0" w:rsidRPr="003C1971">
        <w:rPr>
          <w:lang w:val="en-GB"/>
        </w:rPr>
        <w:t xml:space="preserve">] </w:t>
      </w:r>
      <w:r>
        <w:rPr>
          <w:lang w:val="en-GB"/>
        </w:rPr>
        <w:t>to reflect RAN2 agreements</w:t>
      </w:r>
      <w:r w:rsidR="00CB63E0" w:rsidRPr="003C1971">
        <w:rPr>
          <w:lang w:val="en-GB"/>
        </w:rPr>
        <w:t>:</w:t>
      </w:r>
    </w:p>
    <w:p w14:paraId="584E220D" w14:textId="438D72A5" w:rsidR="00E22F24" w:rsidRPr="00E22F24" w:rsidRDefault="00E22F24" w:rsidP="00CB63E0">
      <w:pPr>
        <w:rPr>
          <w:lang w:val="en-GB"/>
        </w:rPr>
      </w:pPr>
      <w:r>
        <w:rPr>
          <w:lang w:val="en-GB"/>
        </w:rPr>
        <w:t xml:space="preserve">In this contribution, we </w:t>
      </w:r>
      <w:r w:rsidR="00ED3F6F">
        <w:rPr>
          <w:lang w:val="en-GB"/>
        </w:rPr>
        <w:t xml:space="preserve">continue the </w:t>
      </w:r>
      <w:r>
        <w:rPr>
          <w:lang w:val="en-GB"/>
        </w:rPr>
        <w:t>discuss</w:t>
      </w:r>
      <w:r w:rsidR="00ED3F6F">
        <w:rPr>
          <w:lang w:val="en-GB"/>
        </w:rPr>
        <w:t>ion on</w:t>
      </w:r>
      <w:r>
        <w:rPr>
          <w:lang w:val="en-GB"/>
        </w:rPr>
        <w:t xml:space="preserve"> </w:t>
      </w:r>
      <w:r w:rsidR="00653C54">
        <w:rPr>
          <w:lang w:val="en-GB"/>
        </w:rPr>
        <w:t xml:space="preserve">the issues </w:t>
      </w:r>
      <w:r w:rsidR="00ED3F6F">
        <w:rPr>
          <w:lang w:val="en-GB"/>
        </w:rPr>
        <w:t>related to</w:t>
      </w:r>
      <w:r w:rsidR="00653C54">
        <w:rPr>
          <w:lang w:val="en-GB"/>
        </w:rPr>
        <w:t xml:space="preserve"> RRM measurements relaxation</w:t>
      </w:r>
      <w:r w:rsidR="000758CC">
        <w:rPr>
          <w:lang w:val="en-GB"/>
        </w:rPr>
        <w:t xml:space="preserve"> criteria</w:t>
      </w:r>
      <w:r>
        <w:rPr>
          <w:lang w:val="en-GB"/>
        </w:rPr>
        <w:t>.</w:t>
      </w:r>
    </w:p>
    <w:p w14:paraId="18372E57" w14:textId="77777777" w:rsidR="00386B5A" w:rsidRDefault="00386B5A">
      <w:pPr>
        <w:pStyle w:val="Heading1"/>
        <w:numPr>
          <w:ilvl w:val="0"/>
          <w:numId w:val="10"/>
        </w:numPr>
      </w:pPr>
      <w:bookmarkStart w:id="0" w:name="Proposal_Pattern_Length"/>
      <w:r>
        <w:t>Discussion</w:t>
      </w:r>
    </w:p>
    <w:p w14:paraId="288FFC33" w14:textId="7CA31368" w:rsidR="00923278" w:rsidRDefault="00923278" w:rsidP="00923278">
      <w:pPr>
        <w:pStyle w:val="Heading2"/>
      </w:pPr>
      <w:r>
        <w:t>RRM relaxation criteria for IDLE/INACTIVE</w:t>
      </w:r>
    </w:p>
    <w:p w14:paraId="3E118CF3" w14:textId="4289A351" w:rsidR="00786C81" w:rsidRDefault="00082671" w:rsidP="00580E41">
      <w:pPr>
        <w:spacing w:before="240"/>
        <w:rPr>
          <w:lang w:val="en-GB"/>
        </w:rPr>
      </w:pPr>
      <w:r>
        <w:rPr>
          <w:lang w:val="en-GB"/>
        </w:rPr>
        <w:t>For IDLE</w:t>
      </w:r>
      <w:r w:rsidR="00B56082">
        <w:rPr>
          <w:lang w:val="en-GB"/>
        </w:rPr>
        <w:t>/INACTIVE</w:t>
      </w:r>
      <w:r w:rsidR="00786C81">
        <w:rPr>
          <w:lang w:val="en-GB"/>
        </w:rPr>
        <w:t>, RAN2 has agreed:</w:t>
      </w:r>
    </w:p>
    <w:p w14:paraId="235A0CC5" w14:textId="77777777" w:rsidR="00786C81" w:rsidRDefault="00786C81" w:rsidP="00786C81">
      <w:pPr>
        <w:pStyle w:val="Doc-text2"/>
        <w:pBdr>
          <w:top w:val="single" w:sz="4" w:space="1" w:color="auto"/>
          <w:left w:val="single" w:sz="4" w:space="1" w:color="auto"/>
          <w:bottom w:val="single" w:sz="4" w:space="1" w:color="auto"/>
          <w:right w:val="single" w:sz="4" w:space="1" w:color="auto"/>
        </w:pBdr>
      </w:pPr>
      <w:r>
        <w:t>Agreements online:</w:t>
      </w:r>
    </w:p>
    <w:p w14:paraId="50A8B09D" w14:textId="77777777" w:rsidR="00786C81" w:rsidRDefault="00786C81" w:rsidP="00786C81">
      <w:pPr>
        <w:pStyle w:val="Doc-text2"/>
        <w:numPr>
          <w:ilvl w:val="0"/>
          <w:numId w:val="54"/>
        </w:numPr>
        <w:pBdr>
          <w:top w:val="single" w:sz="4" w:space="1" w:color="auto"/>
          <w:left w:val="single" w:sz="4" w:space="1" w:color="auto"/>
          <w:bottom w:val="single" w:sz="4" w:space="1" w:color="auto"/>
          <w:right w:val="single" w:sz="4" w:space="1" w:color="auto"/>
        </w:pBdr>
      </w:pPr>
      <w:r>
        <w:t xml:space="preserve">Working Assumption: </w:t>
      </w:r>
      <w:r w:rsidRPr="00C732E7">
        <w:t>If beam-level criterion is adopted for Rel-17 stationary criterion in RRC_IDLE/INACTIVE, it is configured separately with Rel-16 low mobility criterion reused</w:t>
      </w:r>
    </w:p>
    <w:p w14:paraId="728C6913" w14:textId="77777777" w:rsidR="00786C81" w:rsidRDefault="00786C81" w:rsidP="00786C81">
      <w:pPr>
        <w:pStyle w:val="Doc-text2"/>
        <w:numPr>
          <w:ilvl w:val="0"/>
          <w:numId w:val="54"/>
        </w:numPr>
        <w:pBdr>
          <w:top w:val="single" w:sz="4" w:space="1" w:color="auto"/>
          <w:left w:val="single" w:sz="4" w:space="1" w:color="auto"/>
          <w:bottom w:val="single" w:sz="4" w:space="1" w:color="auto"/>
          <w:right w:val="single" w:sz="4" w:space="1" w:color="auto"/>
        </w:pBdr>
      </w:pPr>
      <w:r w:rsidRPr="00155AFA">
        <w:t xml:space="preserve">When NW configures Rel-17 RRM relaxation for RRC_IDLE/INACTIVE, Rel-17 stationary criterion is mandatory, and </w:t>
      </w:r>
      <w:r>
        <w:t xml:space="preserve">Rel-17 </w:t>
      </w:r>
      <w:r w:rsidRPr="00155AFA">
        <w:t>not-at-cell-edge criterion is optional configuration</w:t>
      </w:r>
      <w:r>
        <w:t xml:space="preserve">. </w:t>
      </w:r>
      <w:r w:rsidRPr="00B31DEE">
        <w:t>FFS whether the same applies to RRC Connected</w:t>
      </w:r>
    </w:p>
    <w:p w14:paraId="0FA7E947" w14:textId="77777777" w:rsidR="00786C81" w:rsidRDefault="00786C81" w:rsidP="00786C81">
      <w:pPr>
        <w:pStyle w:val="Doc-text2"/>
        <w:numPr>
          <w:ilvl w:val="0"/>
          <w:numId w:val="54"/>
        </w:numPr>
        <w:pBdr>
          <w:top w:val="single" w:sz="4" w:space="1" w:color="auto"/>
          <w:left w:val="single" w:sz="4" w:space="1" w:color="auto"/>
          <w:bottom w:val="single" w:sz="4" w:space="1" w:color="auto"/>
          <w:right w:val="single" w:sz="4" w:space="1" w:color="auto"/>
        </w:pBdr>
      </w:pPr>
      <w:r>
        <w:t>Continue discussion on Rel-17 not-at-cell-edge criterion in RRC_IDLE/INACTIVE within two options:</w:t>
      </w:r>
    </w:p>
    <w:p w14:paraId="37AD0782" w14:textId="77777777" w:rsidR="00786C81" w:rsidRDefault="00786C81" w:rsidP="00786C81">
      <w:pPr>
        <w:pStyle w:val="Doc-text2"/>
        <w:pBdr>
          <w:top w:val="single" w:sz="4" w:space="1" w:color="auto"/>
          <w:left w:val="single" w:sz="4" w:space="1" w:color="auto"/>
          <w:bottom w:val="single" w:sz="4" w:space="1" w:color="auto"/>
          <w:right w:val="single" w:sz="4" w:space="1" w:color="auto"/>
        </w:pBdr>
      </w:pPr>
      <w:r>
        <w:tab/>
        <w:t xml:space="preserve">- Option 1) Reuse Rel-16 not-at-cell-edge criterion with the same thresholds (i.e., </w:t>
      </w:r>
      <w:proofErr w:type="spellStart"/>
      <w:r>
        <w:t>SSearchThresholdP</w:t>
      </w:r>
      <w:proofErr w:type="spellEnd"/>
      <w:r>
        <w:t xml:space="preserve"> / </w:t>
      </w:r>
      <w:proofErr w:type="spellStart"/>
      <w:r>
        <w:t>SSearchThresholdQ</w:t>
      </w:r>
      <w:proofErr w:type="spellEnd"/>
      <w:r>
        <w:t>)</w:t>
      </w:r>
    </w:p>
    <w:p w14:paraId="0405E158" w14:textId="77777777" w:rsidR="00786C81" w:rsidRDefault="00786C81" w:rsidP="00786C81">
      <w:pPr>
        <w:pStyle w:val="Doc-text2"/>
        <w:pBdr>
          <w:top w:val="single" w:sz="4" w:space="1" w:color="auto"/>
          <w:left w:val="single" w:sz="4" w:space="1" w:color="auto"/>
          <w:bottom w:val="single" w:sz="4" w:space="1" w:color="auto"/>
          <w:right w:val="single" w:sz="4" w:space="1" w:color="auto"/>
        </w:pBdr>
      </w:pPr>
      <w:r>
        <w:tab/>
        <w:t>- Option 2) Reuse Rel-16 not-at-cell-edge criterion with the different thresholds</w:t>
      </w:r>
    </w:p>
    <w:p w14:paraId="06218872" w14:textId="60EA2908" w:rsidR="00786C81" w:rsidRDefault="00786C81" w:rsidP="009D1440">
      <w:pPr>
        <w:spacing w:before="240"/>
      </w:pPr>
      <w:r>
        <w:rPr>
          <w:lang w:val="en-GB"/>
        </w:rPr>
        <w:t>Regarding the beam level criterion, t</w:t>
      </w:r>
      <w:r>
        <w:t>o our understanding, analog beamforming is still possible for 1 RX antenna UE and the UE still see different beam environment. Therefore</w:t>
      </w:r>
      <w:r w:rsidR="009D24C9">
        <w:t>,</w:t>
      </w:r>
      <w:r>
        <w:t xml:space="preserve"> we do see the benefit to support it. </w:t>
      </w:r>
    </w:p>
    <w:p w14:paraId="7570D14C" w14:textId="041A432E" w:rsidR="00786C81" w:rsidRDefault="00786C81" w:rsidP="00786C81">
      <w:pPr>
        <w:rPr>
          <w:b/>
          <w:bCs/>
          <w:lang w:val="en-GB"/>
        </w:rPr>
      </w:pPr>
      <w:r w:rsidRPr="002D2454">
        <w:rPr>
          <w:b/>
          <w:bCs/>
          <w:lang w:val="en-GB"/>
        </w:rPr>
        <w:t xml:space="preserve">Proposal </w:t>
      </w:r>
      <w:r>
        <w:rPr>
          <w:b/>
          <w:bCs/>
          <w:lang w:val="en-GB"/>
        </w:rPr>
        <w:t>1</w:t>
      </w:r>
      <w:r w:rsidRPr="002D2454">
        <w:rPr>
          <w:b/>
          <w:bCs/>
          <w:lang w:val="en-GB"/>
        </w:rPr>
        <w:t xml:space="preserve">: </w:t>
      </w:r>
      <w:r>
        <w:rPr>
          <w:b/>
          <w:bCs/>
          <w:lang w:val="en-GB"/>
        </w:rPr>
        <w:t>To confirm the working assumption, beam level criterion is configured separately with R16 low mobility criterion;</w:t>
      </w:r>
    </w:p>
    <w:p w14:paraId="6D018EC1" w14:textId="0289255C" w:rsidR="00786C81" w:rsidRPr="00786C81" w:rsidRDefault="00786C81" w:rsidP="00786C81">
      <w:pPr>
        <w:rPr>
          <w:lang w:val="en-GB"/>
        </w:rPr>
      </w:pPr>
      <w:r>
        <w:rPr>
          <w:lang w:val="en-GB"/>
        </w:rPr>
        <w:t>There are two options to support beam level criteria:</w:t>
      </w:r>
    </w:p>
    <w:p w14:paraId="2D011C9E" w14:textId="77777777" w:rsidR="00786C81" w:rsidRDefault="00786C81" w:rsidP="00786C81">
      <w:pPr>
        <w:rPr>
          <w:rFonts w:eastAsia="Malgun Gothic"/>
          <w:lang w:eastAsia="ko-KR"/>
        </w:rPr>
      </w:pPr>
      <w:r>
        <w:rPr>
          <w:rFonts w:eastAsia="Malgun Gothic"/>
          <w:lang w:eastAsia="ko-KR"/>
        </w:rPr>
        <w:t xml:space="preserve">- Option 1) Rel-16 low mobility criterion is enhanced with beam-level measurement. </w:t>
      </w:r>
    </w:p>
    <w:p w14:paraId="1EB3B0FE" w14:textId="77777777" w:rsidR="00786C81" w:rsidRDefault="00786C81" w:rsidP="00786C81">
      <w:pPr>
        <w:rPr>
          <w:rFonts w:eastAsia="Malgun Gothic"/>
          <w:lang w:eastAsia="ko-KR"/>
        </w:rPr>
      </w:pPr>
      <w:r>
        <w:rPr>
          <w:rFonts w:eastAsia="Malgun Gothic"/>
          <w:lang w:eastAsia="ko-KR"/>
        </w:rPr>
        <w:t xml:space="preserve">- Option 2) Beam level criterion is configured separately with Rel-16 low mobility criterion. </w:t>
      </w:r>
    </w:p>
    <w:p w14:paraId="5C485EC3" w14:textId="77777777" w:rsidR="00786C81" w:rsidRDefault="00786C81" w:rsidP="00786C81"/>
    <w:p w14:paraId="599B2097" w14:textId="503445D7" w:rsidR="00786C81" w:rsidRPr="00786C81" w:rsidRDefault="00786C81" w:rsidP="00786C81">
      <w:pPr>
        <w:rPr>
          <w:lang w:val="en-GB"/>
        </w:rPr>
      </w:pPr>
      <w:r>
        <w:lastRenderedPageBreak/>
        <w:t>Beam level measurement can work on top of R16 or R17 low mobility criterion. From configuration perspective, the beam level criterion can be configured separately with Rel-16 low mobility criterion. However we should also allow to use it together with cell level mobility criterion</w:t>
      </w:r>
      <w:r w:rsidR="00AB609A">
        <w:t>.</w:t>
      </w:r>
    </w:p>
    <w:p w14:paraId="495CF83B" w14:textId="5F36E0FD" w:rsidR="00786C81" w:rsidRDefault="00786C81" w:rsidP="00786C81">
      <w:pPr>
        <w:rPr>
          <w:b/>
          <w:bCs/>
          <w:lang w:val="en-GB"/>
        </w:rPr>
      </w:pPr>
      <w:r>
        <w:rPr>
          <w:b/>
          <w:bCs/>
          <w:lang w:val="en-GB"/>
        </w:rPr>
        <w:t>Proposal</w:t>
      </w:r>
      <w:r w:rsidR="00AB609A">
        <w:rPr>
          <w:b/>
          <w:bCs/>
          <w:lang w:val="en-GB"/>
        </w:rPr>
        <w:t xml:space="preserve"> 2</w:t>
      </w:r>
      <w:r>
        <w:rPr>
          <w:b/>
          <w:bCs/>
          <w:lang w:val="en-GB"/>
        </w:rPr>
        <w:t>: The network may configure to use R16/R17 cell level mobility criterion and beam level criterion simultaneously, i.e. “and”.</w:t>
      </w:r>
    </w:p>
    <w:p w14:paraId="57622792" w14:textId="038251C8" w:rsidR="00AB609A" w:rsidRPr="00AB609A" w:rsidRDefault="00AB609A" w:rsidP="00786C81">
      <w:pPr>
        <w:rPr>
          <w:lang w:val="en-GB"/>
        </w:rPr>
      </w:pPr>
      <w:r w:rsidRPr="00AB609A">
        <w:rPr>
          <w:lang w:val="en-GB"/>
        </w:rPr>
        <w:t>Regarding the open issues on how to handle not at cell edge criterion</w:t>
      </w:r>
      <w:r>
        <w:rPr>
          <w:lang w:val="en-GB"/>
        </w:rPr>
        <w:t>, there are two options:</w:t>
      </w:r>
    </w:p>
    <w:p w14:paraId="0EABCF92" w14:textId="39881F80" w:rsidR="00786C81" w:rsidRPr="00F1527E" w:rsidRDefault="00786C81" w:rsidP="00786C81">
      <w:pPr>
        <w:rPr>
          <w:b/>
          <w:bCs/>
          <w:lang w:val="en-GB"/>
        </w:rPr>
      </w:pPr>
      <w:r w:rsidRPr="00F1527E">
        <w:rPr>
          <w:b/>
          <w:bCs/>
          <w:lang w:val="en-GB"/>
        </w:rPr>
        <w:t xml:space="preserve">- Option 1) </w:t>
      </w:r>
      <w:r w:rsidRPr="00AB609A">
        <w:rPr>
          <w:lang w:val="en-GB"/>
        </w:rPr>
        <w:t xml:space="preserve">Reuse Rel-16 not-at-cell-edge criterion with the same thresholds (i.e., </w:t>
      </w:r>
      <w:proofErr w:type="spellStart"/>
      <w:r w:rsidRPr="00AB609A">
        <w:rPr>
          <w:lang w:val="en-GB"/>
        </w:rPr>
        <w:t>SSearchThresholdP</w:t>
      </w:r>
      <w:proofErr w:type="spellEnd"/>
      <w:r w:rsidRPr="00AB609A">
        <w:rPr>
          <w:lang w:val="en-GB"/>
        </w:rPr>
        <w:t xml:space="preserve"> / </w:t>
      </w:r>
      <w:proofErr w:type="spellStart"/>
      <w:r w:rsidRPr="00AB609A">
        <w:rPr>
          <w:lang w:val="en-GB"/>
        </w:rPr>
        <w:t>SSearchThresholdQ</w:t>
      </w:r>
      <w:proofErr w:type="spellEnd"/>
      <w:r w:rsidRPr="00AB609A">
        <w:rPr>
          <w:lang w:val="en-GB"/>
        </w:rPr>
        <w:t>)</w:t>
      </w:r>
    </w:p>
    <w:p w14:paraId="7046C93C" w14:textId="362D5408" w:rsidR="00786C81" w:rsidRPr="00AB609A" w:rsidRDefault="00786C81" w:rsidP="00786C81">
      <w:pPr>
        <w:rPr>
          <w:lang w:val="en-GB"/>
        </w:rPr>
      </w:pPr>
      <w:r w:rsidRPr="00F1527E">
        <w:rPr>
          <w:b/>
          <w:bCs/>
          <w:lang w:val="en-GB"/>
        </w:rPr>
        <w:t xml:space="preserve">- Option 2) </w:t>
      </w:r>
      <w:r w:rsidRPr="00AB609A">
        <w:rPr>
          <w:lang w:val="en-GB"/>
        </w:rPr>
        <w:t>Reuse Rel-16 not-at-cell-edge criterion with the different thresholds</w:t>
      </w:r>
    </w:p>
    <w:p w14:paraId="66A301A6" w14:textId="77777777" w:rsidR="00786C81" w:rsidRDefault="00786C81" w:rsidP="00786C81">
      <w:pPr>
        <w:spacing w:before="240"/>
        <w:rPr>
          <w:lang w:val="en-GB"/>
        </w:rPr>
      </w:pPr>
      <w:r>
        <w:rPr>
          <w:lang w:val="en-GB"/>
        </w:rPr>
        <w:t>To our understanding, the cell coverage could be different for redcap UE and non-</w:t>
      </w:r>
      <w:proofErr w:type="spellStart"/>
      <w:r>
        <w:rPr>
          <w:lang w:val="en-GB"/>
        </w:rPr>
        <w:t>RedCap</w:t>
      </w:r>
      <w:proofErr w:type="spellEnd"/>
      <w:r>
        <w:rPr>
          <w:lang w:val="en-GB"/>
        </w:rPr>
        <w:t xml:space="preserve"> UE, and therefore separate threshold is needed for not at cell edge threshold. </w:t>
      </w:r>
    </w:p>
    <w:p w14:paraId="16832B14" w14:textId="2C510EBD" w:rsidR="00786C81" w:rsidRDefault="00786C81" w:rsidP="00786C81">
      <w:pPr>
        <w:rPr>
          <w:lang w:val="en-GB"/>
        </w:rPr>
      </w:pPr>
      <w:r w:rsidRPr="00F81E05">
        <w:rPr>
          <w:b/>
          <w:bCs/>
          <w:lang w:val="en-GB"/>
        </w:rPr>
        <w:t xml:space="preserve">Proposal </w:t>
      </w:r>
      <w:r w:rsidR="00AB609A">
        <w:rPr>
          <w:b/>
          <w:bCs/>
          <w:lang w:val="en-GB"/>
        </w:rPr>
        <w:t>3</w:t>
      </w:r>
      <w:r w:rsidRPr="00F81E05">
        <w:rPr>
          <w:b/>
          <w:bCs/>
          <w:lang w:val="en-GB"/>
        </w:rPr>
        <w:t xml:space="preserve">: Introduce </w:t>
      </w:r>
      <w:r>
        <w:rPr>
          <w:b/>
          <w:bCs/>
          <w:lang w:val="en-GB"/>
        </w:rPr>
        <w:t>a new</w:t>
      </w:r>
      <w:r w:rsidRPr="00F81E05">
        <w:rPr>
          <w:b/>
          <w:bCs/>
          <w:lang w:val="en-GB"/>
        </w:rPr>
        <w:t xml:space="preserve"> R17 “not-at-cell-edge” threshold </w:t>
      </w:r>
      <w:r w:rsidR="00570D6C">
        <w:rPr>
          <w:b/>
          <w:bCs/>
          <w:lang w:val="en-GB"/>
        </w:rPr>
        <w:t xml:space="preserve">specific </w:t>
      </w:r>
      <w:r w:rsidRPr="00F81E05">
        <w:rPr>
          <w:b/>
          <w:bCs/>
          <w:lang w:val="en-GB"/>
        </w:rPr>
        <w:t xml:space="preserve">for </w:t>
      </w:r>
      <w:proofErr w:type="spellStart"/>
      <w:r w:rsidRPr="00F81E05">
        <w:rPr>
          <w:b/>
          <w:bCs/>
          <w:lang w:val="en-GB"/>
        </w:rPr>
        <w:t>RedCap</w:t>
      </w:r>
      <w:proofErr w:type="spellEnd"/>
      <w:r w:rsidRPr="00F81E05">
        <w:rPr>
          <w:b/>
          <w:bCs/>
          <w:lang w:val="en-GB"/>
        </w:rPr>
        <w:t xml:space="preserve"> UE</w:t>
      </w:r>
      <w:r w:rsidR="00570D6C">
        <w:rPr>
          <w:b/>
          <w:bCs/>
          <w:lang w:val="en-GB"/>
        </w:rPr>
        <w:t>s</w:t>
      </w:r>
      <w:r>
        <w:rPr>
          <w:b/>
          <w:bCs/>
          <w:lang w:val="en-GB"/>
        </w:rPr>
        <w:t>, i.e. separate from non-</w:t>
      </w:r>
      <w:proofErr w:type="spellStart"/>
      <w:r>
        <w:rPr>
          <w:b/>
          <w:bCs/>
          <w:lang w:val="en-GB"/>
        </w:rPr>
        <w:t>RedCap</w:t>
      </w:r>
      <w:proofErr w:type="spellEnd"/>
      <w:r>
        <w:rPr>
          <w:b/>
          <w:bCs/>
          <w:lang w:val="en-GB"/>
        </w:rPr>
        <w:t xml:space="preserve"> UE.</w:t>
      </w:r>
    </w:p>
    <w:p w14:paraId="2FD55341" w14:textId="733503D1" w:rsidR="00AF6DE5" w:rsidRDefault="00AF6DE5" w:rsidP="00AF6DE5">
      <w:pPr>
        <w:rPr>
          <w:lang w:val="en-GB"/>
        </w:rPr>
      </w:pPr>
    </w:p>
    <w:p w14:paraId="6206FDD8" w14:textId="31A00FDB" w:rsidR="00721411" w:rsidRDefault="00721411" w:rsidP="00721411">
      <w:pPr>
        <w:pStyle w:val="Heading2"/>
      </w:pPr>
      <w:r>
        <w:t>RRM relaxation criteria for CONNECTED</w:t>
      </w:r>
    </w:p>
    <w:p w14:paraId="377304D1" w14:textId="491E32B5" w:rsidR="00786C81" w:rsidRDefault="00721411" w:rsidP="00786C81">
      <w:r>
        <w:rPr>
          <w:lang w:val="en-GB"/>
        </w:rPr>
        <w:t>Regarding the RRM relaxation criteria for CONNECTED, RAN2 agreed</w:t>
      </w:r>
      <w:r w:rsidR="00786C81" w:rsidRPr="00786C81">
        <w:t xml:space="preserve"> </w:t>
      </w:r>
    </w:p>
    <w:p w14:paraId="528CA755" w14:textId="77777777" w:rsidR="00786C81" w:rsidRDefault="00786C81" w:rsidP="00786C81">
      <w:pPr>
        <w:pStyle w:val="Doc-text2"/>
        <w:pBdr>
          <w:top w:val="single" w:sz="4" w:space="1" w:color="auto"/>
          <w:left w:val="single" w:sz="4" w:space="4" w:color="auto"/>
          <w:bottom w:val="single" w:sz="4" w:space="1" w:color="auto"/>
          <w:right w:val="single" w:sz="4" w:space="4" w:color="auto"/>
        </w:pBdr>
      </w:pPr>
      <w:r>
        <w:t>Agreements:</w:t>
      </w:r>
    </w:p>
    <w:p w14:paraId="78FC46CF" w14:textId="77777777" w:rsidR="00786C81" w:rsidRDefault="00786C81" w:rsidP="00786C81">
      <w:pPr>
        <w:pStyle w:val="Doc-text2"/>
        <w:numPr>
          <w:ilvl w:val="0"/>
          <w:numId w:val="53"/>
        </w:numPr>
        <w:pBdr>
          <w:top w:val="single" w:sz="4" w:space="1" w:color="auto"/>
          <w:left w:val="single" w:sz="4" w:space="4" w:color="auto"/>
          <w:bottom w:val="single" w:sz="4" w:space="1" w:color="auto"/>
          <w:right w:val="single" w:sz="4" w:space="4" w:color="auto"/>
        </w:pBdr>
      </w:pPr>
      <w:r>
        <w:t xml:space="preserve">An </w:t>
      </w:r>
      <w:r w:rsidRPr="00037C8B">
        <w:t xml:space="preserve">RSRP/RSRQ based stationarity criterion </w:t>
      </w:r>
      <w:r>
        <w:t xml:space="preserve">(Working Assumption: the same as in idle/inactive) </w:t>
      </w:r>
      <w:r w:rsidRPr="00037C8B">
        <w:t>can be configured for UEs in RRC Connected. If the criterion is met, this is reported to the network (FFS how/when). It is FFS whether, based on this, besides possibly reconfiguring RRM measurements (up to network implementation), the network can enable RRM measurement relaxation (</w:t>
      </w:r>
      <w:r>
        <w:t xml:space="preserve">FFS whether </w:t>
      </w:r>
      <w:r w:rsidRPr="00037C8B">
        <w:t>same method as in Idle/Inactive)</w:t>
      </w:r>
    </w:p>
    <w:p w14:paraId="6755A5E0" w14:textId="77777777" w:rsidR="00786C81" w:rsidRDefault="00786C81" w:rsidP="00786C81">
      <w:pPr>
        <w:rPr>
          <w:lang w:val="en-GB"/>
        </w:rPr>
      </w:pPr>
    </w:p>
    <w:p w14:paraId="7B651F0E" w14:textId="6842A964" w:rsidR="00786C81" w:rsidRDefault="00786C81" w:rsidP="00786C81">
      <w:pPr>
        <w:rPr>
          <w:lang w:val="en-GB"/>
        </w:rPr>
      </w:pPr>
      <w:r w:rsidRPr="00C943DA">
        <w:rPr>
          <w:lang w:val="en-GB"/>
        </w:rPr>
        <w:t xml:space="preserve">For temporary </w:t>
      </w:r>
      <w:proofErr w:type="spellStart"/>
      <w:r w:rsidRPr="00C943DA">
        <w:rPr>
          <w:lang w:val="en-GB"/>
        </w:rPr>
        <w:t>stationary</w:t>
      </w:r>
      <w:proofErr w:type="spellEnd"/>
      <w:r w:rsidRPr="00C943DA">
        <w:rPr>
          <w:lang w:val="en-GB"/>
        </w:rPr>
        <w:t xml:space="preserve"> UE, the network can get UE measurements based on RRM configuration, and then decide whether to relax the RRM or not. How to determine the temporary stationary state can be left </w:t>
      </w:r>
      <w:r w:rsidR="000736AD">
        <w:rPr>
          <w:lang w:val="en-GB"/>
        </w:rPr>
        <w:t xml:space="preserve">up </w:t>
      </w:r>
      <w:r w:rsidRPr="00C943DA">
        <w:rPr>
          <w:lang w:val="en-GB"/>
        </w:rPr>
        <w:t>to network implementation.</w:t>
      </w:r>
      <w:r>
        <w:rPr>
          <w:lang w:val="en-GB"/>
        </w:rPr>
        <w:t xml:space="preserve"> Based on current agreements, like CHO execution condition, we could introduce new event for RRM relaxation criterion for CONNECTED mode UE. And when the event is met:</w:t>
      </w:r>
    </w:p>
    <w:p w14:paraId="716551B9" w14:textId="2D00E983" w:rsidR="00786C81" w:rsidRDefault="00786C81" w:rsidP="00786C81">
      <w:pPr>
        <w:rPr>
          <w:lang w:val="en-GB"/>
        </w:rPr>
      </w:pPr>
      <w:r w:rsidRPr="00786C81">
        <w:rPr>
          <w:b/>
          <w:bCs/>
          <w:lang w:val="en-GB"/>
        </w:rPr>
        <w:t>Option 1</w:t>
      </w:r>
      <w:r>
        <w:rPr>
          <w:lang w:val="en-GB"/>
        </w:rPr>
        <w:t>: the network can configure another set of RRM measurement configuration to the UE for RRM relaxation. When the event is met, the UE will apply the corresponding set of RRM measurement configuration, and indicate this to the network;</w:t>
      </w:r>
    </w:p>
    <w:p w14:paraId="56FD1254" w14:textId="32E7A211" w:rsidR="00786C81" w:rsidRDefault="00786C81" w:rsidP="00786C81">
      <w:pPr>
        <w:rPr>
          <w:lang w:val="en-GB"/>
        </w:rPr>
      </w:pPr>
      <w:r w:rsidRPr="00786C81">
        <w:rPr>
          <w:b/>
          <w:bCs/>
          <w:lang w:val="en-GB"/>
        </w:rPr>
        <w:t>Option 2</w:t>
      </w:r>
      <w:r>
        <w:rPr>
          <w:lang w:val="en-GB"/>
        </w:rPr>
        <w:t xml:space="preserve">: The UE will report the RRM results to the network when the event is met, and it is </w:t>
      </w:r>
      <w:r w:rsidR="00083354">
        <w:rPr>
          <w:lang w:val="en-GB"/>
        </w:rPr>
        <w:t xml:space="preserve">left </w:t>
      </w:r>
      <w:r>
        <w:rPr>
          <w:lang w:val="en-GB"/>
        </w:rPr>
        <w:t xml:space="preserve">up to network </w:t>
      </w:r>
      <w:r w:rsidR="00980DA0">
        <w:rPr>
          <w:lang w:val="en-GB"/>
        </w:rPr>
        <w:t>decision whether and</w:t>
      </w:r>
      <w:r>
        <w:rPr>
          <w:lang w:val="en-GB"/>
        </w:rPr>
        <w:t xml:space="preserve"> how to adjust RRM measurement configuration;</w:t>
      </w:r>
    </w:p>
    <w:p w14:paraId="45B4FE8D" w14:textId="77777777" w:rsidR="00786C81" w:rsidRPr="00F82868" w:rsidRDefault="00786C81" w:rsidP="00786C81">
      <w:pPr>
        <w:rPr>
          <w:lang w:val="en-GB"/>
        </w:rPr>
      </w:pPr>
      <w:r>
        <w:rPr>
          <w:lang w:val="en-GB"/>
        </w:rPr>
        <w:t>For RRM relaxation method,</w:t>
      </w:r>
      <w:r w:rsidRPr="00C943DA">
        <w:rPr>
          <w:lang w:val="en-GB"/>
        </w:rPr>
        <w:t xml:space="preserve"> the network may only configure serving frequency, adjust S measurement, etc. New signalling may be needed but it depends on what RRM relaxation will be for CONNECTED mode UE, e.g. whether the UE can stop the serving cell measurement or not.</w:t>
      </w:r>
    </w:p>
    <w:p w14:paraId="5E0E7733" w14:textId="4C4CCDCD" w:rsidR="00786C81" w:rsidRDefault="00786C81" w:rsidP="00786C81">
      <w:pPr>
        <w:rPr>
          <w:lang w:val="en-GB"/>
        </w:rPr>
      </w:pPr>
      <w:r>
        <w:rPr>
          <w:lang w:val="en-GB"/>
        </w:rPr>
        <w:t>To us, option 2 is sufficient.</w:t>
      </w:r>
    </w:p>
    <w:p w14:paraId="6BFFC2BB" w14:textId="611E48F3" w:rsidR="00786C81" w:rsidRPr="002D2454" w:rsidRDefault="00786C81" w:rsidP="00786C81">
      <w:pPr>
        <w:rPr>
          <w:b/>
          <w:bCs/>
          <w:lang w:val="en-GB"/>
        </w:rPr>
      </w:pPr>
      <w:r w:rsidRPr="002D2454">
        <w:rPr>
          <w:b/>
          <w:bCs/>
          <w:lang w:val="en-GB"/>
        </w:rPr>
        <w:t>Proposal</w:t>
      </w:r>
      <w:r w:rsidR="00AB609A">
        <w:rPr>
          <w:b/>
          <w:bCs/>
          <w:lang w:val="en-GB"/>
        </w:rPr>
        <w:t xml:space="preserve"> 4</w:t>
      </w:r>
      <w:r w:rsidRPr="002D2454">
        <w:rPr>
          <w:b/>
          <w:bCs/>
          <w:lang w:val="en-GB"/>
        </w:rPr>
        <w:t>: Introduce new RRM measurement event as RRM relaxation criterion for CONNECTED mode UE;</w:t>
      </w:r>
    </w:p>
    <w:p w14:paraId="4DDE6CA7" w14:textId="20723A16" w:rsidR="00786C81" w:rsidRPr="002D2454" w:rsidRDefault="00786C81" w:rsidP="00786C81">
      <w:pPr>
        <w:rPr>
          <w:b/>
          <w:bCs/>
          <w:lang w:val="en-GB"/>
        </w:rPr>
      </w:pPr>
      <w:r w:rsidRPr="002D2454">
        <w:rPr>
          <w:b/>
          <w:bCs/>
          <w:lang w:val="en-GB"/>
        </w:rPr>
        <w:t xml:space="preserve">Proposal </w:t>
      </w:r>
      <w:r w:rsidR="00AB609A">
        <w:rPr>
          <w:b/>
          <w:bCs/>
          <w:lang w:val="en-GB"/>
        </w:rPr>
        <w:t>5</w:t>
      </w:r>
      <w:r w:rsidRPr="002D2454">
        <w:rPr>
          <w:b/>
          <w:bCs/>
          <w:lang w:val="en-GB"/>
        </w:rPr>
        <w:t xml:space="preserve">: The UE reports the RRM measurement results when the RRM relaxation criterion event is met, and it is </w:t>
      </w:r>
      <w:r w:rsidR="00B37DB9">
        <w:rPr>
          <w:b/>
          <w:bCs/>
          <w:lang w:val="en-GB"/>
        </w:rPr>
        <w:t xml:space="preserve">left </w:t>
      </w:r>
      <w:r w:rsidRPr="002D2454">
        <w:rPr>
          <w:b/>
          <w:bCs/>
          <w:lang w:val="en-GB"/>
        </w:rPr>
        <w:t xml:space="preserve">up to network </w:t>
      </w:r>
      <w:r w:rsidR="00B37DB9">
        <w:rPr>
          <w:b/>
          <w:bCs/>
          <w:lang w:val="en-GB"/>
        </w:rPr>
        <w:t>deci</w:t>
      </w:r>
      <w:r w:rsidR="005914C2">
        <w:rPr>
          <w:b/>
          <w:bCs/>
          <w:lang w:val="en-GB"/>
        </w:rPr>
        <w:t>s</w:t>
      </w:r>
      <w:r w:rsidR="00B37DB9">
        <w:rPr>
          <w:b/>
          <w:bCs/>
          <w:lang w:val="en-GB"/>
        </w:rPr>
        <w:t>ion whether and</w:t>
      </w:r>
      <w:r w:rsidRPr="002D2454">
        <w:rPr>
          <w:b/>
          <w:bCs/>
          <w:lang w:val="en-GB"/>
        </w:rPr>
        <w:t xml:space="preserve"> how to </w:t>
      </w:r>
      <w:r w:rsidR="005914C2">
        <w:rPr>
          <w:b/>
          <w:bCs/>
          <w:lang w:val="en-GB"/>
        </w:rPr>
        <w:t>relax UE’s</w:t>
      </w:r>
      <w:r w:rsidR="005914C2" w:rsidRPr="002D2454">
        <w:rPr>
          <w:b/>
          <w:bCs/>
          <w:lang w:val="en-GB"/>
        </w:rPr>
        <w:t xml:space="preserve"> </w:t>
      </w:r>
      <w:r w:rsidRPr="002D2454">
        <w:rPr>
          <w:b/>
          <w:bCs/>
          <w:lang w:val="en-GB"/>
        </w:rPr>
        <w:t>RRM measurement</w:t>
      </w:r>
      <w:r w:rsidR="005914C2">
        <w:rPr>
          <w:b/>
          <w:bCs/>
          <w:lang w:val="en-GB"/>
        </w:rPr>
        <w:t>s in CONNECTED</w:t>
      </w:r>
      <w:r w:rsidRPr="002D2454">
        <w:rPr>
          <w:b/>
          <w:bCs/>
          <w:lang w:val="en-GB"/>
        </w:rPr>
        <w:t xml:space="preserve">. </w:t>
      </w:r>
    </w:p>
    <w:p w14:paraId="0E3CAF21" w14:textId="596D4C8E" w:rsidR="00386B5A" w:rsidRDefault="0036630D">
      <w:pPr>
        <w:pStyle w:val="Heading1"/>
        <w:numPr>
          <w:ilvl w:val="0"/>
          <w:numId w:val="10"/>
        </w:numPr>
      </w:pPr>
      <w:r>
        <w:lastRenderedPageBreak/>
        <w:t>Conclusion</w:t>
      </w:r>
    </w:p>
    <w:p w14:paraId="49174653" w14:textId="3C6420A8" w:rsidR="006220BE" w:rsidRDefault="0036630D" w:rsidP="006220BE">
      <w:pPr>
        <w:jc w:val="both"/>
        <w:rPr>
          <w:iCs/>
          <w:lang w:eastAsia="ja-JP"/>
        </w:rPr>
      </w:pPr>
      <w:r>
        <w:rPr>
          <w:iCs/>
          <w:lang w:eastAsia="ja-JP"/>
        </w:rPr>
        <w:t>Based on the discussion, we have following proposals:</w:t>
      </w:r>
    </w:p>
    <w:bookmarkEnd w:id="0"/>
    <w:p w14:paraId="7E8B18D8" w14:textId="77777777" w:rsidR="00AB609A" w:rsidRDefault="00AB609A" w:rsidP="00AB609A">
      <w:pPr>
        <w:rPr>
          <w:b/>
          <w:bCs/>
          <w:lang w:val="en-GB"/>
        </w:rPr>
      </w:pPr>
      <w:r w:rsidRPr="002D2454">
        <w:rPr>
          <w:b/>
          <w:bCs/>
          <w:lang w:val="en-GB"/>
        </w:rPr>
        <w:t xml:space="preserve">Proposal </w:t>
      </w:r>
      <w:r>
        <w:rPr>
          <w:b/>
          <w:bCs/>
          <w:lang w:val="en-GB"/>
        </w:rPr>
        <w:t>1</w:t>
      </w:r>
      <w:r w:rsidRPr="002D2454">
        <w:rPr>
          <w:b/>
          <w:bCs/>
          <w:lang w:val="en-GB"/>
        </w:rPr>
        <w:t xml:space="preserve">: </w:t>
      </w:r>
      <w:r>
        <w:rPr>
          <w:b/>
          <w:bCs/>
          <w:lang w:val="en-GB"/>
        </w:rPr>
        <w:t>To confirm the working assumption, beam level criterion is configured separately with R16 low mobility criterion;</w:t>
      </w:r>
    </w:p>
    <w:p w14:paraId="2C4C10E4" w14:textId="77777777" w:rsidR="00AB609A" w:rsidRDefault="00AB609A" w:rsidP="00AB609A">
      <w:pPr>
        <w:rPr>
          <w:b/>
          <w:bCs/>
          <w:lang w:val="en-GB"/>
        </w:rPr>
      </w:pPr>
      <w:r>
        <w:rPr>
          <w:b/>
          <w:bCs/>
          <w:lang w:val="en-GB"/>
        </w:rPr>
        <w:t>Proposal 2: The network may configure to use R16/R17 cell level mobility criterion and beam level criterion simultaneously, i.e. “and”.</w:t>
      </w:r>
    </w:p>
    <w:p w14:paraId="42F9F74B" w14:textId="021FB059" w:rsidR="00AB609A" w:rsidRDefault="00AB609A" w:rsidP="00AB609A">
      <w:pPr>
        <w:spacing w:before="240"/>
        <w:rPr>
          <w:lang w:val="en-GB"/>
        </w:rPr>
      </w:pPr>
      <w:r>
        <w:rPr>
          <w:lang w:val="en-GB"/>
        </w:rPr>
        <w:t>e</w:t>
      </w:r>
      <w:r w:rsidRPr="00F81E05">
        <w:rPr>
          <w:b/>
          <w:bCs/>
          <w:lang w:val="en-GB"/>
        </w:rPr>
        <w:t xml:space="preserve">Proposal </w:t>
      </w:r>
      <w:r>
        <w:rPr>
          <w:b/>
          <w:bCs/>
          <w:lang w:val="en-GB"/>
        </w:rPr>
        <w:t>3</w:t>
      </w:r>
      <w:r w:rsidRPr="00F81E05">
        <w:rPr>
          <w:b/>
          <w:bCs/>
          <w:lang w:val="en-GB"/>
        </w:rPr>
        <w:t xml:space="preserve">: Introduce </w:t>
      </w:r>
      <w:r>
        <w:rPr>
          <w:b/>
          <w:bCs/>
          <w:lang w:val="en-GB"/>
        </w:rPr>
        <w:t>a new</w:t>
      </w:r>
      <w:r w:rsidRPr="00F81E05">
        <w:rPr>
          <w:b/>
          <w:bCs/>
          <w:lang w:val="en-GB"/>
        </w:rPr>
        <w:t xml:space="preserve"> R17 “not-at-cell-edge” threshold </w:t>
      </w:r>
      <w:r w:rsidR="00A76369">
        <w:rPr>
          <w:b/>
          <w:bCs/>
          <w:lang w:val="en-GB"/>
        </w:rPr>
        <w:t xml:space="preserve">specific </w:t>
      </w:r>
      <w:r w:rsidRPr="00F81E05">
        <w:rPr>
          <w:b/>
          <w:bCs/>
          <w:lang w:val="en-GB"/>
        </w:rPr>
        <w:t xml:space="preserve">for </w:t>
      </w:r>
      <w:proofErr w:type="spellStart"/>
      <w:r w:rsidRPr="00F81E05">
        <w:rPr>
          <w:b/>
          <w:bCs/>
          <w:lang w:val="en-GB"/>
        </w:rPr>
        <w:t>RedCap</w:t>
      </w:r>
      <w:proofErr w:type="spellEnd"/>
      <w:r w:rsidRPr="00F81E05">
        <w:rPr>
          <w:b/>
          <w:bCs/>
          <w:lang w:val="en-GB"/>
        </w:rPr>
        <w:t xml:space="preserve"> UE</w:t>
      </w:r>
      <w:r w:rsidR="00A76369">
        <w:rPr>
          <w:b/>
          <w:bCs/>
          <w:lang w:val="en-GB"/>
        </w:rPr>
        <w:t>s</w:t>
      </w:r>
      <w:r>
        <w:rPr>
          <w:b/>
          <w:bCs/>
          <w:lang w:val="en-GB"/>
        </w:rPr>
        <w:t>, i.e. separate from non-</w:t>
      </w:r>
      <w:proofErr w:type="spellStart"/>
      <w:r>
        <w:rPr>
          <w:b/>
          <w:bCs/>
          <w:lang w:val="en-GB"/>
        </w:rPr>
        <w:t>RedCap</w:t>
      </w:r>
      <w:proofErr w:type="spellEnd"/>
      <w:r>
        <w:rPr>
          <w:b/>
          <w:bCs/>
          <w:lang w:val="en-GB"/>
        </w:rPr>
        <w:t xml:space="preserve"> UE.</w:t>
      </w:r>
    </w:p>
    <w:p w14:paraId="3BAC0918" w14:textId="77777777" w:rsidR="00AB609A" w:rsidRPr="002D2454" w:rsidRDefault="00AB609A" w:rsidP="00AB609A">
      <w:pPr>
        <w:rPr>
          <w:b/>
          <w:bCs/>
          <w:lang w:val="en-GB"/>
        </w:rPr>
      </w:pPr>
      <w:r w:rsidRPr="002D2454">
        <w:rPr>
          <w:b/>
          <w:bCs/>
          <w:lang w:val="en-GB"/>
        </w:rPr>
        <w:t>Proposal</w:t>
      </w:r>
      <w:r>
        <w:rPr>
          <w:b/>
          <w:bCs/>
          <w:lang w:val="en-GB"/>
        </w:rPr>
        <w:t xml:space="preserve"> 4</w:t>
      </w:r>
      <w:r w:rsidRPr="002D2454">
        <w:rPr>
          <w:b/>
          <w:bCs/>
          <w:lang w:val="en-GB"/>
        </w:rPr>
        <w:t>: Introduce new RRM measurement event as RRM relaxation criterion for CONNECTED mode UE;</w:t>
      </w:r>
    </w:p>
    <w:p w14:paraId="51F380C4" w14:textId="77777777" w:rsidR="00A76369" w:rsidRPr="002D2454" w:rsidRDefault="00A76369" w:rsidP="00A76369">
      <w:pPr>
        <w:rPr>
          <w:b/>
          <w:bCs/>
          <w:lang w:val="en-GB"/>
        </w:rPr>
      </w:pPr>
      <w:r w:rsidRPr="002D2454">
        <w:rPr>
          <w:b/>
          <w:bCs/>
          <w:lang w:val="en-GB"/>
        </w:rPr>
        <w:t xml:space="preserve">Proposal </w:t>
      </w:r>
      <w:r>
        <w:rPr>
          <w:b/>
          <w:bCs/>
          <w:lang w:val="en-GB"/>
        </w:rPr>
        <w:t>5</w:t>
      </w:r>
      <w:r w:rsidRPr="002D2454">
        <w:rPr>
          <w:b/>
          <w:bCs/>
          <w:lang w:val="en-GB"/>
        </w:rPr>
        <w:t xml:space="preserve">: The UE reports the RRM measurement results when the RRM relaxation criterion event is met, and it is </w:t>
      </w:r>
      <w:r>
        <w:rPr>
          <w:b/>
          <w:bCs/>
          <w:lang w:val="en-GB"/>
        </w:rPr>
        <w:t xml:space="preserve">left </w:t>
      </w:r>
      <w:r w:rsidRPr="002D2454">
        <w:rPr>
          <w:b/>
          <w:bCs/>
          <w:lang w:val="en-GB"/>
        </w:rPr>
        <w:t xml:space="preserve">up to network </w:t>
      </w:r>
      <w:r>
        <w:rPr>
          <w:b/>
          <w:bCs/>
          <w:lang w:val="en-GB"/>
        </w:rPr>
        <w:t>decision whether and</w:t>
      </w:r>
      <w:r w:rsidRPr="002D2454">
        <w:rPr>
          <w:b/>
          <w:bCs/>
          <w:lang w:val="en-GB"/>
        </w:rPr>
        <w:t xml:space="preserve"> how to </w:t>
      </w:r>
      <w:r>
        <w:rPr>
          <w:b/>
          <w:bCs/>
          <w:lang w:val="en-GB"/>
        </w:rPr>
        <w:t>relax UE’s</w:t>
      </w:r>
      <w:r w:rsidRPr="002D2454">
        <w:rPr>
          <w:b/>
          <w:bCs/>
          <w:lang w:val="en-GB"/>
        </w:rPr>
        <w:t xml:space="preserve"> RRM measurement</w:t>
      </w:r>
      <w:r>
        <w:rPr>
          <w:b/>
          <w:bCs/>
          <w:lang w:val="en-GB"/>
        </w:rPr>
        <w:t>s in CONNECTED</w:t>
      </w:r>
      <w:r w:rsidRPr="002D2454">
        <w:rPr>
          <w:b/>
          <w:bCs/>
          <w:lang w:val="en-GB"/>
        </w:rPr>
        <w:t xml:space="preserve">. </w:t>
      </w:r>
    </w:p>
    <w:p w14:paraId="108F2494" w14:textId="7B4758BD" w:rsidR="00521915" w:rsidRDefault="00521915" w:rsidP="00521915">
      <w:pPr>
        <w:pStyle w:val="Heading1"/>
        <w:numPr>
          <w:ilvl w:val="0"/>
          <w:numId w:val="10"/>
        </w:numPr>
      </w:pPr>
      <w:r>
        <w:t>Reference</w:t>
      </w:r>
    </w:p>
    <w:p w14:paraId="7C391123" w14:textId="0A792B2F" w:rsidR="000E1055" w:rsidRDefault="00ED3F6F"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ED3F6F">
        <w:rPr>
          <w:sz w:val="20"/>
          <w:szCs w:val="20"/>
        </w:rPr>
        <w:t>RP-211574</w:t>
      </w:r>
      <w:r w:rsidR="000E1055" w:rsidRPr="000E1055">
        <w:rPr>
          <w:sz w:val="20"/>
          <w:szCs w:val="20"/>
        </w:rPr>
        <w:t>RedCap WID update</w:t>
      </w:r>
      <w:r w:rsidR="000E1055">
        <w:rPr>
          <w:sz w:val="20"/>
          <w:szCs w:val="20"/>
        </w:rPr>
        <w:t xml:space="preserve">, </w:t>
      </w:r>
      <w:r w:rsidR="000E1055" w:rsidRPr="000E1055">
        <w:rPr>
          <w:sz w:val="20"/>
          <w:szCs w:val="20"/>
        </w:rPr>
        <w:t>Nokia, Ericsson</w:t>
      </w:r>
    </w:p>
    <w:p w14:paraId="6BD78E3D" w14:textId="69A72089" w:rsidR="00070DB9" w:rsidRDefault="00070DB9"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070DB9">
        <w:rPr>
          <w:sz w:val="20"/>
          <w:szCs w:val="20"/>
        </w:rPr>
        <w:t>R2-2102056</w:t>
      </w:r>
      <w:r w:rsidRPr="00070DB9">
        <w:rPr>
          <w:sz w:val="20"/>
          <w:szCs w:val="20"/>
        </w:rPr>
        <w:tab/>
        <w:t>RAN2 update to TR38875</w:t>
      </w:r>
      <w:r w:rsidRPr="00070DB9">
        <w:rPr>
          <w:sz w:val="20"/>
          <w:szCs w:val="20"/>
        </w:rPr>
        <w:tab/>
        <w:t>Ericsson</w:t>
      </w:r>
    </w:p>
    <w:p w14:paraId="4B98061B" w14:textId="775963A6" w:rsidR="00B75BCE" w:rsidRDefault="00B75BCE"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B75BCE">
        <w:rPr>
          <w:sz w:val="20"/>
          <w:szCs w:val="20"/>
        </w:rPr>
        <w:t>R2-2100569</w:t>
      </w:r>
      <w:r w:rsidRPr="00B75BCE">
        <w:rPr>
          <w:sz w:val="20"/>
          <w:szCs w:val="20"/>
        </w:rPr>
        <w:tab/>
        <w:t>Report of Email discussion[155][REDCAP] RRM relaxations</w:t>
      </w:r>
      <w:r w:rsidRPr="00B75BCE">
        <w:rPr>
          <w:sz w:val="20"/>
          <w:szCs w:val="20"/>
        </w:rPr>
        <w:tab/>
        <w:t xml:space="preserve">ZTE Corporation, </w:t>
      </w:r>
      <w:proofErr w:type="spellStart"/>
      <w:r w:rsidRPr="00B75BCE">
        <w:rPr>
          <w:sz w:val="20"/>
          <w:szCs w:val="20"/>
        </w:rPr>
        <w:t>Sanechips</w:t>
      </w:r>
      <w:proofErr w:type="spellEnd"/>
    </w:p>
    <w:p w14:paraId="3B50D2CA" w14:textId="190AF641" w:rsidR="00B75BCE" w:rsidRDefault="00B75BCE"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B75BCE">
        <w:rPr>
          <w:sz w:val="20"/>
          <w:szCs w:val="20"/>
        </w:rPr>
        <w:t>R2-2102038</w:t>
      </w:r>
      <w:r w:rsidRPr="00B75BCE">
        <w:rPr>
          <w:sz w:val="20"/>
          <w:szCs w:val="20"/>
        </w:rPr>
        <w:tab/>
        <w:t>Summary of offline 110 - [REDCAP] RRM relaxations - second round</w:t>
      </w:r>
      <w:r w:rsidRPr="00B75BCE">
        <w:rPr>
          <w:sz w:val="20"/>
          <w:szCs w:val="20"/>
        </w:rPr>
        <w:tab/>
        <w:t>ZTE</w:t>
      </w:r>
    </w:p>
    <w:p w14:paraId="51446939" w14:textId="77777777" w:rsidR="00C55C53" w:rsidRPr="00C55C53" w:rsidRDefault="00C55C53" w:rsidP="00C55C53">
      <w:pPr>
        <w:pStyle w:val="ListParagraph"/>
        <w:widowControl w:val="0"/>
        <w:numPr>
          <w:ilvl w:val="0"/>
          <w:numId w:val="38"/>
        </w:numPr>
        <w:overflowPunct/>
        <w:autoSpaceDE/>
        <w:adjustRightInd/>
        <w:spacing w:after="60"/>
        <w:jc w:val="both"/>
        <w:rPr>
          <w:sz w:val="20"/>
          <w:szCs w:val="20"/>
        </w:rPr>
      </w:pPr>
      <w:r w:rsidRPr="00C55C53">
        <w:rPr>
          <w:sz w:val="20"/>
          <w:szCs w:val="20"/>
        </w:rPr>
        <w:t>R2-2104361</w:t>
      </w:r>
      <w:r w:rsidRPr="00C55C53">
        <w:rPr>
          <w:sz w:val="20"/>
          <w:szCs w:val="20"/>
        </w:rPr>
        <w:tab/>
        <w:t>Summary of offline 102 - [REDCAP] RRM relaxations - first round</w:t>
      </w:r>
      <w:r w:rsidRPr="00C55C53">
        <w:rPr>
          <w:sz w:val="20"/>
          <w:szCs w:val="20"/>
        </w:rPr>
        <w:tab/>
        <w:t>Qualcomm</w:t>
      </w:r>
    </w:p>
    <w:p w14:paraId="5495E198" w14:textId="6EDDB26D" w:rsidR="00C55C53" w:rsidRDefault="00C55C53" w:rsidP="00C55C53">
      <w:pPr>
        <w:pStyle w:val="ListParagraph"/>
        <w:widowControl w:val="0"/>
        <w:numPr>
          <w:ilvl w:val="0"/>
          <w:numId w:val="38"/>
        </w:numPr>
        <w:tabs>
          <w:tab w:val="num" w:pos="708"/>
        </w:tabs>
        <w:overflowPunct/>
        <w:autoSpaceDE/>
        <w:adjustRightInd/>
        <w:spacing w:after="60"/>
        <w:contextualSpacing w:val="0"/>
        <w:jc w:val="both"/>
        <w:rPr>
          <w:sz w:val="20"/>
          <w:szCs w:val="20"/>
        </w:rPr>
      </w:pPr>
      <w:r w:rsidRPr="00C55C53">
        <w:rPr>
          <w:sz w:val="20"/>
          <w:szCs w:val="20"/>
        </w:rPr>
        <w:t>R2-2104368</w:t>
      </w:r>
      <w:r w:rsidRPr="00C55C53">
        <w:rPr>
          <w:sz w:val="20"/>
          <w:szCs w:val="20"/>
        </w:rPr>
        <w:tab/>
        <w:t>Summary of offline 102 - [REDCAP] RRM relaxations - second round</w:t>
      </w:r>
      <w:r w:rsidRPr="00C55C53">
        <w:rPr>
          <w:sz w:val="20"/>
          <w:szCs w:val="20"/>
        </w:rPr>
        <w:tab/>
        <w:t>Qualcomm</w:t>
      </w:r>
    </w:p>
    <w:p w14:paraId="26700BE6" w14:textId="77777777" w:rsidR="00ED3F6F" w:rsidRPr="00ED3F6F" w:rsidRDefault="00ED3F6F" w:rsidP="00ED3F6F">
      <w:pPr>
        <w:pStyle w:val="ListParagraph"/>
        <w:widowControl w:val="0"/>
        <w:numPr>
          <w:ilvl w:val="0"/>
          <w:numId w:val="38"/>
        </w:numPr>
        <w:overflowPunct/>
        <w:autoSpaceDE/>
        <w:adjustRightInd/>
        <w:spacing w:after="60"/>
        <w:jc w:val="both"/>
        <w:rPr>
          <w:sz w:val="20"/>
          <w:szCs w:val="20"/>
        </w:rPr>
      </w:pPr>
      <w:r w:rsidRPr="00ED3F6F">
        <w:rPr>
          <w:sz w:val="20"/>
          <w:szCs w:val="20"/>
        </w:rPr>
        <w:t>R2-2105418</w:t>
      </w:r>
      <w:r w:rsidRPr="00ED3F6F">
        <w:rPr>
          <w:sz w:val="20"/>
          <w:szCs w:val="20"/>
        </w:rPr>
        <w:tab/>
        <w:t>Summary of [Post103bis-e][102][REDCAP] RRM relaxations (Qualcomm)</w:t>
      </w:r>
      <w:r w:rsidRPr="00ED3F6F">
        <w:rPr>
          <w:sz w:val="20"/>
          <w:szCs w:val="20"/>
        </w:rPr>
        <w:tab/>
        <w:t>Qualcomm Wireless GmbH</w:t>
      </w:r>
    </w:p>
    <w:p w14:paraId="33854322" w14:textId="77777777" w:rsidR="00ED3F6F" w:rsidRPr="00ED3F6F" w:rsidRDefault="00ED3F6F" w:rsidP="00ED3F6F">
      <w:pPr>
        <w:pStyle w:val="ListParagraph"/>
        <w:widowControl w:val="0"/>
        <w:numPr>
          <w:ilvl w:val="0"/>
          <w:numId w:val="38"/>
        </w:numPr>
        <w:overflowPunct/>
        <w:autoSpaceDE/>
        <w:adjustRightInd/>
        <w:spacing w:after="60"/>
        <w:jc w:val="both"/>
        <w:rPr>
          <w:sz w:val="20"/>
          <w:szCs w:val="20"/>
        </w:rPr>
      </w:pPr>
      <w:r w:rsidRPr="00ED3F6F">
        <w:rPr>
          <w:sz w:val="20"/>
          <w:szCs w:val="20"/>
        </w:rPr>
        <w:t>R2-2104926</w:t>
      </w:r>
      <w:r w:rsidRPr="00ED3F6F">
        <w:rPr>
          <w:sz w:val="20"/>
          <w:szCs w:val="20"/>
        </w:rPr>
        <w:tab/>
        <w:t xml:space="preserve">RRM measurement relaxation criteria for </w:t>
      </w:r>
      <w:proofErr w:type="spellStart"/>
      <w:r w:rsidRPr="00ED3F6F">
        <w:rPr>
          <w:sz w:val="20"/>
          <w:szCs w:val="20"/>
        </w:rPr>
        <w:t>RedCap</w:t>
      </w:r>
      <w:proofErr w:type="spellEnd"/>
      <w:r w:rsidRPr="00ED3F6F">
        <w:rPr>
          <w:sz w:val="20"/>
          <w:szCs w:val="20"/>
        </w:rPr>
        <w:t xml:space="preserve"> devices</w:t>
      </w:r>
      <w:r w:rsidRPr="00ED3F6F">
        <w:rPr>
          <w:sz w:val="20"/>
          <w:szCs w:val="20"/>
        </w:rPr>
        <w:tab/>
        <w:t>Intel Corporation</w:t>
      </w:r>
    </w:p>
    <w:p w14:paraId="4A12FFBA" w14:textId="1A6D3B42" w:rsidR="00ED3F6F" w:rsidRDefault="00ED3F6F" w:rsidP="00ED3F6F">
      <w:pPr>
        <w:pStyle w:val="ListParagraph"/>
        <w:widowControl w:val="0"/>
        <w:numPr>
          <w:ilvl w:val="0"/>
          <w:numId w:val="38"/>
        </w:numPr>
        <w:tabs>
          <w:tab w:val="num" w:pos="708"/>
        </w:tabs>
        <w:overflowPunct/>
        <w:autoSpaceDE/>
        <w:adjustRightInd/>
        <w:spacing w:after="60"/>
        <w:contextualSpacing w:val="0"/>
        <w:jc w:val="both"/>
        <w:rPr>
          <w:sz w:val="20"/>
          <w:szCs w:val="20"/>
        </w:rPr>
      </w:pPr>
      <w:r w:rsidRPr="00ED3F6F">
        <w:rPr>
          <w:sz w:val="20"/>
          <w:szCs w:val="20"/>
        </w:rPr>
        <w:t>R2-2106531</w:t>
      </w:r>
      <w:r w:rsidRPr="00ED3F6F">
        <w:rPr>
          <w:sz w:val="20"/>
          <w:szCs w:val="20"/>
        </w:rPr>
        <w:tab/>
        <w:t>[Offline 111] RRM relaxation criteria in idle/inactive</w:t>
      </w:r>
      <w:r w:rsidRPr="00ED3F6F">
        <w:rPr>
          <w:sz w:val="20"/>
          <w:szCs w:val="20"/>
        </w:rPr>
        <w:tab/>
        <w:t>Samsung</w:t>
      </w:r>
    </w:p>
    <w:p w14:paraId="670E8E8F" w14:textId="6DADD83E" w:rsidR="00654F51" w:rsidRDefault="00654F51">
      <w:pPr>
        <w:jc w:val="both"/>
        <w:rPr>
          <w:lang w:eastAsia="zh-CN"/>
        </w:rPr>
      </w:pPr>
    </w:p>
    <w:sectPr w:rsidR="00654F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36F98" w14:textId="77777777" w:rsidR="006D6961" w:rsidRDefault="006D6961" w:rsidP="000830F2">
      <w:pPr>
        <w:spacing w:after="0"/>
      </w:pPr>
      <w:r>
        <w:separator/>
      </w:r>
    </w:p>
  </w:endnote>
  <w:endnote w:type="continuationSeparator" w:id="0">
    <w:p w14:paraId="32CD4B5E" w14:textId="77777777" w:rsidR="006D6961" w:rsidRDefault="006D6961" w:rsidP="000830F2">
      <w:pPr>
        <w:spacing w:after="0"/>
      </w:pPr>
      <w:r>
        <w:continuationSeparator/>
      </w:r>
    </w:p>
  </w:endnote>
  <w:endnote w:type="continuationNotice" w:id="1">
    <w:p w14:paraId="58F0D504" w14:textId="77777777" w:rsidR="006D6961" w:rsidRDefault="006D6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5AC96" w14:textId="77777777" w:rsidR="00F81E05" w:rsidRDefault="00F81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DE3D3" w14:textId="77777777" w:rsidR="00F81E05" w:rsidRDefault="00F81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38014" w14:textId="77777777" w:rsidR="006D6961" w:rsidRDefault="006D6961" w:rsidP="000830F2">
      <w:pPr>
        <w:spacing w:after="0"/>
      </w:pPr>
      <w:r>
        <w:separator/>
      </w:r>
    </w:p>
  </w:footnote>
  <w:footnote w:type="continuationSeparator" w:id="0">
    <w:p w14:paraId="626FC8EE" w14:textId="77777777" w:rsidR="006D6961" w:rsidRDefault="006D6961" w:rsidP="000830F2">
      <w:pPr>
        <w:spacing w:after="0"/>
      </w:pPr>
      <w:r>
        <w:continuationSeparator/>
      </w:r>
    </w:p>
  </w:footnote>
  <w:footnote w:type="continuationNotice" w:id="1">
    <w:p w14:paraId="396E641E" w14:textId="77777777" w:rsidR="006D6961" w:rsidRDefault="006D6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04D7" w14:textId="77777777" w:rsidR="00F81E05" w:rsidRDefault="00F81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17A4E" w14:textId="77777777" w:rsidR="00F81E05" w:rsidRDefault="00F81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58228" w14:textId="77777777" w:rsidR="00F81E05" w:rsidRDefault="00F81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8C0392A"/>
    <w:multiLevelType w:val="hybridMultilevel"/>
    <w:tmpl w:val="98B00588"/>
    <w:lvl w:ilvl="0" w:tplc="C616D1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D06B41"/>
    <w:multiLevelType w:val="hybridMultilevel"/>
    <w:tmpl w:val="D71CF5B6"/>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D3311D1"/>
    <w:multiLevelType w:val="hybridMultilevel"/>
    <w:tmpl w:val="4D7A9A24"/>
    <w:lvl w:ilvl="0" w:tplc="4704E8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6" w15:restartNumberingAfterBreak="0">
    <w:nsid w:val="466303B6"/>
    <w:multiLevelType w:val="hybridMultilevel"/>
    <w:tmpl w:val="BF9659EA"/>
    <w:lvl w:ilvl="0" w:tplc="45CE527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8"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51439EA"/>
    <w:multiLevelType w:val="hybridMultilevel"/>
    <w:tmpl w:val="24367E92"/>
    <w:lvl w:ilvl="0" w:tplc="6C7C539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774B6"/>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616119FD"/>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1C22672"/>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980BF4"/>
    <w:multiLevelType w:val="hybridMultilevel"/>
    <w:tmpl w:val="51582354"/>
    <w:lvl w:ilvl="0" w:tplc="1660B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657317B"/>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48"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49"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25"/>
  </w:num>
  <w:num w:numId="4">
    <w:abstractNumId w:val="50"/>
  </w:num>
  <w:num w:numId="5">
    <w:abstractNumId w:val="5"/>
  </w:num>
  <w:num w:numId="6">
    <w:abstractNumId w:val="1"/>
  </w:num>
  <w:num w:numId="7">
    <w:abstractNumId w:val="4"/>
  </w:num>
  <w:num w:numId="8">
    <w:abstractNumId w:val="31"/>
  </w:num>
  <w:num w:numId="9">
    <w:abstractNumId w:val="42"/>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4"/>
  </w:num>
  <w:num w:numId="13">
    <w:abstractNumId w:val="24"/>
  </w:num>
  <w:num w:numId="14">
    <w:abstractNumId w:val="15"/>
  </w:num>
  <w:num w:numId="15">
    <w:abstractNumId w:val="7"/>
  </w:num>
  <w:num w:numId="16">
    <w:abstractNumId w:val="47"/>
  </w:num>
  <w:num w:numId="17">
    <w:abstractNumId w:val="6"/>
  </w:num>
  <w:num w:numId="18">
    <w:abstractNumId w:val="12"/>
  </w:num>
  <w:num w:numId="19">
    <w:abstractNumId w:val="28"/>
  </w:num>
  <w:num w:numId="20">
    <w:abstractNumId w:val="11"/>
  </w:num>
  <w:num w:numId="21">
    <w:abstractNumId w:val="9"/>
  </w:num>
  <w:num w:numId="22">
    <w:abstractNumId w:val="48"/>
  </w:num>
  <w:num w:numId="23">
    <w:abstractNumId w:val="41"/>
  </w:num>
  <w:num w:numId="24">
    <w:abstractNumId w:val="19"/>
  </w:num>
  <w:num w:numId="25">
    <w:abstractNumId w:val="20"/>
  </w:num>
  <w:num w:numId="2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6"/>
  </w:num>
  <w:num w:numId="29">
    <w:abstractNumId w:val="39"/>
  </w:num>
  <w:num w:numId="30">
    <w:abstractNumId w:val="51"/>
  </w:num>
  <w:num w:numId="31">
    <w:abstractNumId w:val="10"/>
  </w:num>
  <w:num w:numId="32">
    <w:abstractNumId w:val="1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8"/>
  </w:num>
  <w:num w:numId="35">
    <w:abstractNumId w:val="2"/>
  </w:num>
  <w:num w:numId="36">
    <w:abstractNumId w:val="0"/>
  </w:num>
  <w:num w:numId="37">
    <w:abstractNumId w:val="45"/>
  </w:num>
  <w:num w:numId="38">
    <w:abstractNumId w:val="8"/>
  </w:num>
  <w:num w:numId="39">
    <w:abstractNumId w:val="32"/>
  </w:num>
  <w:num w:numId="40">
    <w:abstractNumId w:val="14"/>
  </w:num>
  <w:num w:numId="41">
    <w:abstractNumId w:val="3"/>
  </w:num>
  <w:num w:numId="42">
    <w:abstractNumId w:val="46"/>
  </w:num>
  <w:num w:numId="43">
    <w:abstractNumId w:val="21"/>
  </w:num>
  <w:num w:numId="44">
    <w:abstractNumId w:val="23"/>
  </w:num>
  <w:num w:numId="45">
    <w:abstractNumId w:val="26"/>
  </w:num>
  <w:num w:numId="46">
    <w:abstractNumId w:val="40"/>
  </w:num>
  <w:num w:numId="47">
    <w:abstractNumId w:val="36"/>
  </w:num>
  <w:num w:numId="48">
    <w:abstractNumId w:val="49"/>
  </w:num>
  <w:num w:numId="49">
    <w:abstractNumId w:val="29"/>
  </w:num>
  <w:num w:numId="50">
    <w:abstractNumId w:val="22"/>
  </w:num>
  <w:num w:numId="51">
    <w:abstractNumId w:val="37"/>
  </w:num>
  <w:num w:numId="52">
    <w:abstractNumId w:val="33"/>
  </w:num>
  <w:num w:numId="53">
    <w:abstractNumId w:val="43"/>
  </w:num>
  <w:num w:numId="54">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56531"/>
    <w:rsid w:val="00061A41"/>
    <w:rsid w:val="00062093"/>
    <w:rsid w:val="00062D14"/>
    <w:rsid w:val="0006385A"/>
    <w:rsid w:val="00063996"/>
    <w:rsid w:val="00064124"/>
    <w:rsid w:val="00064A8D"/>
    <w:rsid w:val="00066129"/>
    <w:rsid w:val="00066962"/>
    <w:rsid w:val="0007083A"/>
    <w:rsid w:val="00070DB9"/>
    <w:rsid w:val="00071B0C"/>
    <w:rsid w:val="00071BE4"/>
    <w:rsid w:val="0007322F"/>
    <w:rsid w:val="000736AD"/>
    <w:rsid w:val="00073E53"/>
    <w:rsid w:val="000741AE"/>
    <w:rsid w:val="000758A8"/>
    <w:rsid w:val="000758CC"/>
    <w:rsid w:val="00076036"/>
    <w:rsid w:val="00082671"/>
    <w:rsid w:val="00082C7D"/>
    <w:rsid w:val="000830F2"/>
    <w:rsid w:val="00083354"/>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90F"/>
    <w:rsid w:val="000A0849"/>
    <w:rsid w:val="000A1298"/>
    <w:rsid w:val="000A3397"/>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D7FEC"/>
    <w:rsid w:val="000E041A"/>
    <w:rsid w:val="000E0AE7"/>
    <w:rsid w:val="000E1055"/>
    <w:rsid w:val="000E17BE"/>
    <w:rsid w:val="000E1AEF"/>
    <w:rsid w:val="000E1E36"/>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A11"/>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33FE"/>
    <w:rsid w:val="001A4366"/>
    <w:rsid w:val="001A530B"/>
    <w:rsid w:val="001A5E3E"/>
    <w:rsid w:val="001A791B"/>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556"/>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B70"/>
    <w:rsid w:val="001F6DBB"/>
    <w:rsid w:val="001F79F3"/>
    <w:rsid w:val="002011CE"/>
    <w:rsid w:val="00201C00"/>
    <w:rsid w:val="002046F3"/>
    <w:rsid w:val="00205C92"/>
    <w:rsid w:val="00206778"/>
    <w:rsid w:val="002075FB"/>
    <w:rsid w:val="002116B7"/>
    <w:rsid w:val="00213D8F"/>
    <w:rsid w:val="00214D8B"/>
    <w:rsid w:val="00215676"/>
    <w:rsid w:val="00215D61"/>
    <w:rsid w:val="00216366"/>
    <w:rsid w:val="00216990"/>
    <w:rsid w:val="00216CE6"/>
    <w:rsid w:val="00216E10"/>
    <w:rsid w:val="0021778A"/>
    <w:rsid w:val="00221134"/>
    <w:rsid w:val="00221E4C"/>
    <w:rsid w:val="00224C8F"/>
    <w:rsid w:val="00226109"/>
    <w:rsid w:val="00227ACE"/>
    <w:rsid w:val="0023031D"/>
    <w:rsid w:val="00230828"/>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70FD5"/>
    <w:rsid w:val="00271182"/>
    <w:rsid w:val="002719BB"/>
    <w:rsid w:val="00272645"/>
    <w:rsid w:val="00274240"/>
    <w:rsid w:val="00274330"/>
    <w:rsid w:val="00274473"/>
    <w:rsid w:val="00277278"/>
    <w:rsid w:val="002803E1"/>
    <w:rsid w:val="00280ADA"/>
    <w:rsid w:val="002823DA"/>
    <w:rsid w:val="0028325E"/>
    <w:rsid w:val="00283431"/>
    <w:rsid w:val="002842A9"/>
    <w:rsid w:val="00284608"/>
    <w:rsid w:val="00284EEF"/>
    <w:rsid w:val="002850C2"/>
    <w:rsid w:val="00285431"/>
    <w:rsid w:val="00286117"/>
    <w:rsid w:val="002874D2"/>
    <w:rsid w:val="0029097F"/>
    <w:rsid w:val="002925ED"/>
    <w:rsid w:val="002953F2"/>
    <w:rsid w:val="00297ADA"/>
    <w:rsid w:val="00297B87"/>
    <w:rsid w:val="00297CF7"/>
    <w:rsid w:val="002A0094"/>
    <w:rsid w:val="002A06CF"/>
    <w:rsid w:val="002A0B02"/>
    <w:rsid w:val="002A1768"/>
    <w:rsid w:val="002A2086"/>
    <w:rsid w:val="002A38AB"/>
    <w:rsid w:val="002A3C8D"/>
    <w:rsid w:val="002A4575"/>
    <w:rsid w:val="002A469A"/>
    <w:rsid w:val="002A49AC"/>
    <w:rsid w:val="002A50AB"/>
    <w:rsid w:val="002A5605"/>
    <w:rsid w:val="002A574B"/>
    <w:rsid w:val="002A59AC"/>
    <w:rsid w:val="002A5EB9"/>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E59D6"/>
    <w:rsid w:val="002E71C1"/>
    <w:rsid w:val="002E7F45"/>
    <w:rsid w:val="002F0103"/>
    <w:rsid w:val="002F0ADF"/>
    <w:rsid w:val="002F21B6"/>
    <w:rsid w:val="002F4D04"/>
    <w:rsid w:val="002F7026"/>
    <w:rsid w:val="002F76BA"/>
    <w:rsid w:val="002F79B5"/>
    <w:rsid w:val="00300173"/>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549"/>
    <w:rsid w:val="003318C5"/>
    <w:rsid w:val="0033219F"/>
    <w:rsid w:val="003321EB"/>
    <w:rsid w:val="00333299"/>
    <w:rsid w:val="003335CA"/>
    <w:rsid w:val="00334363"/>
    <w:rsid w:val="0033571B"/>
    <w:rsid w:val="00335D19"/>
    <w:rsid w:val="00336024"/>
    <w:rsid w:val="00336967"/>
    <w:rsid w:val="00337ED9"/>
    <w:rsid w:val="00340C8E"/>
    <w:rsid w:val="00343F64"/>
    <w:rsid w:val="00344405"/>
    <w:rsid w:val="00344A8A"/>
    <w:rsid w:val="00345848"/>
    <w:rsid w:val="003461CB"/>
    <w:rsid w:val="003470DB"/>
    <w:rsid w:val="0034731F"/>
    <w:rsid w:val="003475D6"/>
    <w:rsid w:val="00347C4F"/>
    <w:rsid w:val="00352385"/>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1A58"/>
    <w:rsid w:val="00372643"/>
    <w:rsid w:val="00372EB5"/>
    <w:rsid w:val="00373F8A"/>
    <w:rsid w:val="00374324"/>
    <w:rsid w:val="003822E5"/>
    <w:rsid w:val="00382DAC"/>
    <w:rsid w:val="00383E67"/>
    <w:rsid w:val="00384115"/>
    <w:rsid w:val="003849F0"/>
    <w:rsid w:val="00385503"/>
    <w:rsid w:val="00385BBD"/>
    <w:rsid w:val="00386617"/>
    <w:rsid w:val="00386B5A"/>
    <w:rsid w:val="00387A1B"/>
    <w:rsid w:val="003928C7"/>
    <w:rsid w:val="0039415A"/>
    <w:rsid w:val="003945C7"/>
    <w:rsid w:val="00396BFC"/>
    <w:rsid w:val="00397AB0"/>
    <w:rsid w:val="00397E6B"/>
    <w:rsid w:val="00397F18"/>
    <w:rsid w:val="003A0E21"/>
    <w:rsid w:val="003A2DFB"/>
    <w:rsid w:val="003A42F5"/>
    <w:rsid w:val="003A57A0"/>
    <w:rsid w:val="003A71D6"/>
    <w:rsid w:val="003A7F86"/>
    <w:rsid w:val="003B104E"/>
    <w:rsid w:val="003B1561"/>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68D6"/>
    <w:rsid w:val="003C76CE"/>
    <w:rsid w:val="003C7834"/>
    <w:rsid w:val="003D1092"/>
    <w:rsid w:val="003D130F"/>
    <w:rsid w:val="003D1526"/>
    <w:rsid w:val="003D1622"/>
    <w:rsid w:val="003D1777"/>
    <w:rsid w:val="003D2BD7"/>
    <w:rsid w:val="003D47F4"/>
    <w:rsid w:val="003D5BED"/>
    <w:rsid w:val="003D71E1"/>
    <w:rsid w:val="003E0F9E"/>
    <w:rsid w:val="003E295D"/>
    <w:rsid w:val="003E2D6B"/>
    <w:rsid w:val="003E3972"/>
    <w:rsid w:val="003E4EAC"/>
    <w:rsid w:val="003E565C"/>
    <w:rsid w:val="003E625E"/>
    <w:rsid w:val="003E73F7"/>
    <w:rsid w:val="003F0E4E"/>
    <w:rsid w:val="003F0F0D"/>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3D0F"/>
    <w:rsid w:val="00434240"/>
    <w:rsid w:val="004355FD"/>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925"/>
    <w:rsid w:val="00464C9C"/>
    <w:rsid w:val="00467194"/>
    <w:rsid w:val="004676F2"/>
    <w:rsid w:val="00467FEE"/>
    <w:rsid w:val="00472C15"/>
    <w:rsid w:val="004739A3"/>
    <w:rsid w:val="00474C7B"/>
    <w:rsid w:val="00474F1D"/>
    <w:rsid w:val="00475F33"/>
    <w:rsid w:val="00477E82"/>
    <w:rsid w:val="004815D4"/>
    <w:rsid w:val="00481C52"/>
    <w:rsid w:val="00481D37"/>
    <w:rsid w:val="004826B7"/>
    <w:rsid w:val="00483D89"/>
    <w:rsid w:val="004858CC"/>
    <w:rsid w:val="004870CF"/>
    <w:rsid w:val="0048719B"/>
    <w:rsid w:val="0048793D"/>
    <w:rsid w:val="00490F0F"/>
    <w:rsid w:val="004910AF"/>
    <w:rsid w:val="00491780"/>
    <w:rsid w:val="00493A9C"/>
    <w:rsid w:val="004949FD"/>
    <w:rsid w:val="00495910"/>
    <w:rsid w:val="004963CB"/>
    <w:rsid w:val="00496847"/>
    <w:rsid w:val="00496E86"/>
    <w:rsid w:val="00497F25"/>
    <w:rsid w:val="004A0A32"/>
    <w:rsid w:val="004A1AC5"/>
    <w:rsid w:val="004A26B8"/>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681"/>
    <w:rsid w:val="0050088D"/>
    <w:rsid w:val="005010D9"/>
    <w:rsid w:val="005013F7"/>
    <w:rsid w:val="00501D5A"/>
    <w:rsid w:val="00501F2E"/>
    <w:rsid w:val="00503850"/>
    <w:rsid w:val="00504B4E"/>
    <w:rsid w:val="00504D61"/>
    <w:rsid w:val="00505D52"/>
    <w:rsid w:val="00507283"/>
    <w:rsid w:val="005076F2"/>
    <w:rsid w:val="005103C9"/>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04C"/>
    <w:rsid w:val="00530298"/>
    <w:rsid w:val="0053085E"/>
    <w:rsid w:val="00530C77"/>
    <w:rsid w:val="005310EC"/>
    <w:rsid w:val="00533121"/>
    <w:rsid w:val="00533F70"/>
    <w:rsid w:val="0053454A"/>
    <w:rsid w:val="005355CB"/>
    <w:rsid w:val="005361B9"/>
    <w:rsid w:val="00536337"/>
    <w:rsid w:val="00536850"/>
    <w:rsid w:val="0053769C"/>
    <w:rsid w:val="00541B7A"/>
    <w:rsid w:val="005426A3"/>
    <w:rsid w:val="00542B65"/>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70D6C"/>
    <w:rsid w:val="00571662"/>
    <w:rsid w:val="005721C0"/>
    <w:rsid w:val="00572B39"/>
    <w:rsid w:val="00572BC5"/>
    <w:rsid w:val="00573BA3"/>
    <w:rsid w:val="0057430B"/>
    <w:rsid w:val="00574863"/>
    <w:rsid w:val="00574CD8"/>
    <w:rsid w:val="00580E41"/>
    <w:rsid w:val="005823AE"/>
    <w:rsid w:val="00583B58"/>
    <w:rsid w:val="00584ED0"/>
    <w:rsid w:val="00585239"/>
    <w:rsid w:val="00586F01"/>
    <w:rsid w:val="00587CE2"/>
    <w:rsid w:val="0059061D"/>
    <w:rsid w:val="005914C2"/>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5F6F02"/>
    <w:rsid w:val="00600211"/>
    <w:rsid w:val="00600C27"/>
    <w:rsid w:val="0060164D"/>
    <w:rsid w:val="0060324E"/>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A0E"/>
    <w:rsid w:val="0065338F"/>
    <w:rsid w:val="00653C54"/>
    <w:rsid w:val="00653E78"/>
    <w:rsid w:val="0065485E"/>
    <w:rsid w:val="00654F51"/>
    <w:rsid w:val="00655A1D"/>
    <w:rsid w:val="0065618F"/>
    <w:rsid w:val="00656F67"/>
    <w:rsid w:val="00657E50"/>
    <w:rsid w:val="00660733"/>
    <w:rsid w:val="006626CC"/>
    <w:rsid w:val="00662B40"/>
    <w:rsid w:val="00664C86"/>
    <w:rsid w:val="00666CEE"/>
    <w:rsid w:val="00667973"/>
    <w:rsid w:val="00667DB7"/>
    <w:rsid w:val="00667F1E"/>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708"/>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64C6"/>
    <w:rsid w:val="006C71E2"/>
    <w:rsid w:val="006D0601"/>
    <w:rsid w:val="006D0CC0"/>
    <w:rsid w:val="006D44ED"/>
    <w:rsid w:val="006D53DA"/>
    <w:rsid w:val="006D5D24"/>
    <w:rsid w:val="006D5F12"/>
    <w:rsid w:val="006D62F3"/>
    <w:rsid w:val="006D6961"/>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1411"/>
    <w:rsid w:val="00723977"/>
    <w:rsid w:val="00723EFE"/>
    <w:rsid w:val="00725EEE"/>
    <w:rsid w:val="00726428"/>
    <w:rsid w:val="00726EB8"/>
    <w:rsid w:val="00730FBE"/>
    <w:rsid w:val="00731D93"/>
    <w:rsid w:val="007340C3"/>
    <w:rsid w:val="00735EF7"/>
    <w:rsid w:val="00741F08"/>
    <w:rsid w:val="0074236E"/>
    <w:rsid w:val="00742972"/>
    <w:rsid w:val="007504B0"/>
    <w:rsid w:val="00751FCA"/>
    <w:rsid w:val="00752C7F"/>
    <w:rsid w:val="00752CE0"/>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6C81"/>
    <w:rsid w:val="00787EB3"/>
    <w:rsid w:val="00791AC8"/>
    <w:rsid w:val="00792E74"/>
    <w:rsid w:val="00794BF9"/>
    <w:rsid w:val="00794D2D"/>
    <w:rsid w:val="00796915"/>
    <w:rsid w:val="00796E27"/>
    <w:rsid w:val="00797860"/>
    <w:rsid w:val="007979AC"/>
    <w:rsid w:val="007A0139"/>
    <w:rsid w:val="007A0963"/>
    <w:rsid w:val="007A4198"/>
    <w:rsid w:val="007A5431"/>
    <w:rsid w:val="007A614B"/>
    <w:rsid w:val="007A692D"/>
    <w:rsid w:val="007A6EC1"/>
    <w:rsid w:val="007A7E52"/>
    <w:rsid w:val="007A7EC4"/>
    <w:rsid w:val="007A7FC8"/>
    <w:rsid w:val="007B36C8"/>
    <w:rsid w:val="007B3ECD"/>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3EFA"/>
    <w:rsid w:val="007D5E56"/>
    <w:rsid w:val="007D66FA"/>
    <w:rsid w:val="007D7281"/>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ACB"/>
    <w:rsid w:val="007F5DC9"/>
    <w:rsid w:val="007F62EE"/>
    <w:rsid w:val="00800CAC"/>
    <w:rsid w:val="0080252E"/>
    <w:rsid w:val="008030E1"/>
    <w:rsid w:val="008040CC"/>
    <w:rsid w:val="00805452"/>
    <w:rsid w:val="00806A9F"/>
    <w:rsid w:val="008074B5"/>
    <w:rsid w:val="00807885"/>
    <w:rsid w:val="00810051"/>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3B52"/>
    <w:rsid w:val="008247AE"/>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5C93"/>
    <w:rsid w:val="0085712B"/>
    <w:rsid w:val="00857B5F"/>
    <w:rsid w:val="0086044C"/>
    <w:rsid w:val="008611A6"/>
    <w:rsid w:val="00861B47"/>
    <w:rsid w:val="00862015"/>
    <w:rsid w:val="008637FF"/>
    <w:rsid w:val="00863CFB"/>
    <w:rsid w:val="008645A9"/>
    <w:rsid w:val="008650C9"/>
    <w:rsid w:val="008652E1"/>
    <w:rsid w:val="00866894"/>
    <w:rsid w:val="008705F4"/>
    <w:rsid w:val="008709B1"/>
    <w:rsid w:val="00873472"/>
    <w:rsid w:val="0087474A"/>
    <w:rsid w:val="00874E5F"/>
    <w:rsid w:val="008756FB"/>
    <w:rsid w:val="00877A8F"/>
    <w:rsid w:val="00880CB3"/>
    <w:rsid w:val="008815BF"/>
    <w:rsid w:val="0088475E"/>
    <w:rsid w:val="00885E46"/>
    <w:rsid w:val="00886130"/>
    <w:rsid w:val="008867B0"/>
    <w:rsid w:val="00886BE0"/>
    <w:rsid w:val="00891275"/>
    <w:rsid w:val="00891D75"/>
    <w:rsid w:val="00892914"/>
    <w:rsid w:val="00892FD8"/>
    <w:rsid w:val="008933D3"/>
    <w:rsid w:val="00893664"/>
    <w:rsid w:val="00893C72"/>
    <w:rsid w:val="008943B5"/>
    <w:rsid w:val="00895581"/>
    <w:rsid w:val="008961A3"/>
    <w:rsid w:val="0089775F"/>
    <w:rsid w:val="00897C35"/>
    <w:rsid w:val="00897DC4"/>
    <w:rsid w:val="008A0C52"/>
    <w:rsid w:val="008A1274"/>
    <w:rsid w:val="008A19AF"/>
    <w:rsid w:val="008A35FA"/>
    <w:rsid w:val="008A42C2"/>
    <w:rsid w:val="008A50C3"/>
    <w:rsid w:val="008A5C87"/>
    <w:rsid w:val="008A7AD3"/>
    <w:rsid w:val="008B1A1E"/>
    <w:rsid w:val="008B521E"/>
    <w:rsid w:val="008B5892"/>
    <w:rsid w:val="008B5B29"/>
    <w:rsid w:val="008B6567"/>
    <w:rsid w:val="008B6667"/>
    <w:rsid w:val="008B66D1"/>
    <w:rsid w:val="008C0FD8"/>
    <w:rsid w:val="008C118E"/>
    <w:rsid w:val="008C1FEF"/>
    <w:rsid w:val="008C2903"/>
    <w:rsid w:val="008C30B1"/>
    <w:rsid w:val="008C3715"/>
    <w:rsid w:val="008C489D"/>
    <w:rsid w:val="008C54A7"/>
    <w:rsid w:val="008C6880"/>
    <w:rsid w:val="008C6D83"/>
    <w:rsid w:val="008D2BBF"/>
    <w:rsid w:val="008D34EC"/>
    <w:rsid w:val="008D4B40"/>
    <w:rsid w:val="008D67C1"/>
    <w:rsid w:val="008D7021"/>
    <w:rsid w:val="008D7D20"/>
    <w:rsid w:val="008E042D"/>
    <w:rsid w:val="008E0442"/>
    <w:rsid w:val="008E105E"/>
    <w:rsid w:val="008E135D"/>
    <w:rsid w:val="008E2933"/>
    <w:rsid w:val="008E3EA6"/>
    <w:rsid w:val="008E5090"/>
    <w:rsid w:val="008E6DDC"/>
    <w:rsid w:val="008E6EA0"/>
    <w:rsid w:val="008E750E"/>
    <w:rsid w:val="008E75EB"/>
    <w:rsid w:val="008F0615"/>
    <w:rsid w:val="008F3133"/>
    <w:rsid w:val="008F356C"/>
    <w:rsid w:val="008F3ADE"/>
    <w:rsid w:val="008F44D8"/>
    <w:rsid w:val="008F45AE"/>
    <w:rsid w:val="008F4628"/>
    <w:rsid w:val="008F4C01"/>
    <w:rsid w:val="008F623A"/>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3278"/>
    <w:rsid w:val="009236A3"/>
    <w:rsid w:val="00924108"/>
    <w:rsid w:val="00924AA9"/>
    <w:rsid w:val="009254DF"/>
    <w:rsid w:val="00927034"/>
    <w:rsid w:val="009345BA"/>
    <w:rsid w:val="0093480E"/>
    <w:rsid w:val="0093594B"/>
    <w:rsid w:val="00935C11"/>
    <w:rsid w:val="009402C6"/>
    <w:rsid w:val="0094030F"/>
    <w:rsid w:val="00941AB6"/>
    <w:rsid w:val="009430D2"/>
    <w:rsid w:val="009438A4"/>
    <w:rsid w:val="009439B7"/>
    <w:rsid w:val="0094609E"/>
    <w:rsid w:val="009461D8"/>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6738C"/>
    <w:rsid w:val="00970E37"/>
    <w:rsid w:val="00972172"/>
    <w:rsid w:val="00972C44"/>
    <w:rsid w:val="00973A64"/>
    <w:rsid w:val="00973BE6"/>
    <w:rsid w:val="00974E8E"/>
    <w:rsid w:val="00975A1A"/>
    <w:rsid w:val="00977B2A"/>
    <w:rsid w:val="00980DA0"/>
    <w:rsid w:val="00981967"/>
    <w:rsid w:val="00985405"/>
    <w:rsid w:val="0098602E"/>
    <w:rsid w:val="00986500"/>
    <w:rsid w:val="00986894"/>
    <w:rsid w:val="00990D1F"/>
    <w:rsid w:val="00990FEA"/>
    <w:rsid w:val="0099115A"/>
    <w:rsid w:val="00993FA1"/>
    <w:rsid w:val="00994FF2"/>
    <w:rsid w:val="00996E23"/>
    <w:rsid w:val="009975C1"/>
    <w:rsid w:val="009A0EE8"/>
    <w:rsid w:val="009A25A7"/>
    <w:rsid w:val="009A265F"/>
    <w:rsid w:val="009A3C8E"/>
    <w:rsid w:val="009A525C"/>
    <w:rsid w:val="009A5C56"/>
    <w:rsid w:val="009B08AF"/>
    <w:rsid w:val="009B0DD0"/>
    <w:rsid w:val="009B1F8C"/>
    <w:rsid w:val="009B2270"/>
    <w:rsid w:val="009B2858"/>
    <w:rsid w:val="009B359F"/>
    <w:rsid w:val="009B39BE"/>
    <w:rsid w:val="009B496C"/>
    <w:rsid w:val="009B6C66"/>
    <w:rsid w:val="009B7ACC"/>
    <w:rsid w:val="009C1CB7"/>
    <w:rsid w:val="009C29AE"/>
    <w:rsid w:val="009D1440"/>
    <w:rsid w:val="009D2176"/>
    <w:rsid w:val="009D24C9"/>
    <w:rsid w:val="009D2741"/>
    <w:rsid w:val="009D3AA5"/>
    <w:rsid w:val="009D41A0"/>
    <w:rsid w:val="009D540D"/>
    <w:rsid w:val="009E02ED"/>
    <w:rsid w:val="009E0761"/>
    <w:rsid w:val="009E1758"/>
    <w:rsid w:val="009E2B9D"/>
    <w:rsid w:val="009E2BC8"/>
    <w:rsid w:val="009E3359"/>
    <w:rsid w:val="009E353C"/>
    <w:rsid w:val="009E3C90"/>
    <w:rsid w:val="009E4BCA"/>
    <w:rsid w:val="009E67BF"/>
    <w:rsid w:val="009E73D0"/>
    <w:rsid w:val="009F0CF4"/>
    <w:rsid w:val="009F4440"/>
    <w:rsid w:val="009F6A3E"/>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8AD"/>
    <w:rsid w:val="00A24957"/>
    <w:rsid w:val="00A26E2B"/>
    <w:rsid w:val="00A26EFB"/>
    <w:rsid w:val="00A30469"/>
    <w:rsid w:val="00A31AC0"/>
    <w:rsid w:val="00A31F7A"/>
    <w:rsid w:val="00A3219B"/>
    <w:rsid w:val="00A3310D"/>
    <w:rsid w:val="00A335AF"/>
    <w:rsid w:val="00A356F7"/>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2A59"/>
    <w:rsid w:val="00A73BE3"/>
    <w:rsid w:val="00A7450A"/>
    <w:rsid w:val="00A7496D"/>
    <w:rsid w:val="00A759FD"/>
    <w:rsid w:val="00A76369"/>
    <w:rsid w:val="00A768B1"/>
    <w:rsid w:val="00A76CD7"/>
    <w:rsid w:val="00A77568"/>
    <w:rsid w:val="00A779C0"/>
    <w:rsid w:val="00A77A24"/>
    <w:rsid w:val="00A802FD"/>
    <w:rsid w:val="00A8109E"/>
    <w:rsid w:val="00A814F8"/>
    <w:rsid w:val="00A82E56"/>
    <w:rsid w:val="00A8638A"/>
    <w:rsid w:val="00A8699A"/>
    <w:rsid w:val="00A86B3C"/>
    <w:rsid w:val="00A8700E"/>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609A"/>
    <w:rsid w:val="00AB6393"/>
    <w:rsid w:val="00AB6A2D"/>
    <w:rsid w:val="00AB6B2E"/>
    <w:rsid w:val="00AC1EC5"/>
    <w:rsid w:val="00AC2058"/>
    <w:rsid w:val="00AC224A"/>
    <w:rsid w:val="00AC3E7A"/>
    <w:rsid w:val="00AC47D1"/>
    <w:rsid w:val="00AC5430"/>
    <w:rsid w:val="00AC5AB8"/>
    <w:rsid w:val="00AD1BD9"/>
    <w:rsid w:val="00AD1E5B"/>
    <w:rsid w:val="00AD2468"/>
    <w:rsid w:val="00AD2FB6"/>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AF6DE5"/>
    <w:rsid w:val="00B00F1D"/>
    <w:rsid w:val="00B01DED"/>
    <w:rsid w:val="00B02BE0"/>
    <w:rsid w:val="00B03034"/>
    <w:rsid w:val="00B042BD"/>
    <w:rsid w:val="00B06A2E"/>
    <w:rsid w:val="00B06BF2"/>
    <w:rsid w:val="00B07981"/>
    <w:rsid w:val="00B07BCD"/>
    <w:rsid w:val="00B07D0F"/>
    <w:rsid w:val="00B1050A"/>
    <w:rsid w:val="00B10EE8"/>
    <w:rsid w:val="00B1280D"/>
    <w:rsid w:val="00B13E61"/>
    <w:rsid w:val="00B14EAB"/>
    <w:rsid w:val="00B16E1A"/>
    <w:rsid w:val="00B1745E"/>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37DB9"/>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082"/>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BCE"/>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C73"/>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49C2"/>
    <w:rsid w:val="00C25209"/>
    <w:rsid w:val="00C2544C"/>
    <w:rsid w:val="00C261E0"/>
    <w:rsid w:val="00C27335"/>
    <w:rsid w:val="00C27441"/>
    <w:rsid w:val="00C27E6C"/>
    <w:rsid w:val="00C324CF"/>
    <w:rsid w:val="00C3351B"/>
    <w:rsid w:val="00C33D43"/>
    <w:rsid w:val="00C3407D"/>
    <w:rsid w:val="00C343D7"/>
    <w:rsid w:val="00C34A12"/>
    <w:rsid w:val="00C351EB"/>
    <w:rsid w:val="00C35556"/>
    <w:rsid w:val="00C3779F"/>
    <w:rsid w:val="00C40605"/>
    <w:rsid w:val="00C407AA"/>
    <w:rsid w:val="00C424F1"/>
    <w:rsid w:val="00C45153"/>
    <w:rsid w:val="00C45EE1"/>
    <w:rsid w:val="00C477D7"/>
    <w:rsid w:val="00C50929"/>
    <w:rsid w:val="00C50D02"/>
    <w:rsid w:val="00C529B7"/>
    <w:rsid w:val="00C5374F"/>
    <w:rsid w:val="00C55A8F"/>
    <w:rsid w:val="00C55C53"/>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67E6"/>
    <w:rsid w:val="00C91A20"/>
    <w:rsid w:val="00C91F90"/>
    <w:rsid w:val="00C93643"/>
    <w:rsid w:val="00C93DAB"/>
    <w:rsid w:val="00C966CC"/>
    <w:rsid w:val="00C97A84"/>
    <w:rsid w:val="00CA0AF9"/>
    <w:rsid w:val="00CA0FE8"/>
    <w:rsid w:val="00CA16AC"/>
    <w:rsid w:val="00CA2345"/>
    <w:rsid w:val="00CA247D"/>
    <w:rsid w:val="00CA3436"/>
    <w:rsid w:val="00CA39B3"/>
    <w:rsid w:val="00CA4F7A"/>
    <w:rsid w:val="00CA5C72"/>
    <w:rsid w:val="00CA6174"/>
    <w:rsid w:val="00CA6779"/>
    <w:rsid w:val="00CB0618"/>
    <w:rsid w:val="00CB1A90"/>
    <w:rsid w:val="00CB2192"/>
    <w:rsid w:val="00CB2A0C"/>
    <w:rsid w:val="00CB3422"/>
    <w:rsid w:val="00CB47DF"/>
    <w:rsid w:val="00CB4FBE"/>
    <w:rsid w:val="00CB529E"/>
    <w:rsid w:val="00CB63E0"/>
    <w:rsid w:val="00CB649E"/>
    <w:rsid w:val="00CB6A7D"/>
    <w:rsid w:val="00CB6DFF"/>
    <w:rsid w:val="00CB734B"/>
    <w:rsid w:val="00CB73C3"/>
    <w:rsid w:val="00CB73DE"/>
    <w:rsid w:val="00CC196B"/>
    <w:rsid w:val="00CC199F"/>
    <w:rsid w:val="00CC1B54"/>
    <w:rsid w:val="00CC232C"/>
    <w:rsid w:val="00CC3056"/>
    <w:rsid w:val="00CC308C"/>
    <w:rsid w:val="00CC3598"/>
    <w:rsid w:val="00CC7154"/>
    <w:rsid w:val="00CD0383"/>
    <w:rsid w:val="00CD0A80"/>
    <w:rsid w:val="00CD113C"/>
    <w:rsid w:val="00CD2BF3"/>
    <w:rsid w:val="00CD3B7E"/>
    <w:rsid w:val="00CD4BBE"/>
    <w:rsid w:val="00CD70CD"/>
    <w:rsid w:val="00CD79B7"/>
    <w:rsid w:val="00CD7B38"/>
    <w:rsid w:val="00CE02CB"/>
    <w:rsid w:val="00CE0DF2"/>
    <w:rsid w:val="00CE25AA"/>
    <w:rsid w:val="00CE2775"/>
    <w:rsid w:val="00CE5661"/>
    <w:rsid w:val="00CF2C1D"/>
    <w:rsid w:val="00D0215B"/>
    <w:rsid w:val="00D0357D"/>
    <w:rsid w:val="00D03616"/>
    <w:rsid w:val="00D0386A"/>
    <w:rsid w:val="00D05C7A"/>
    <w:rsid w:val="00D063D9"/>
    <w:rsid w:val="00D075EA"/>
    <w:rsid w:val="00D10035"/>
    <w:rsid w:val="00D10BE8"/>
    <w:rsid w:val="00D11B42"/>
    <w:rsid w:val="00D14085"/>
    <w:rsid w:val="00D15B13"/>
    <w:rsid w:val="00D15C15"/>
    <w:rsid w:val="00D168EF"/>
    <w:rsid w:val="00D2097F"/>
    <w:rsid w:val="00D21B32"/>
    <w:rsid w:val="00D21B38"/>
    <w:rsid w:val="00D22F96"/>
    <w:rsid w:val="00D23422"/>
    <w:rsid w:val="00D25DE7"/>
    <w:rsid w:val="00D3289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47110"/>
    <w:rsid w:val="00D512E5"/>
    <w:rsid w:val="00D5452F"/>
    <w:rsid w:val="00D55F32"/>
    <w:rsid w:val="00D61A33"/>
    <w:rsid w:val="00D61B33"/>
    <w:rsid w:val="00D61C94"/>
    <w:rsid w:val="00D62F10"/>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6CD"/>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0FE"/>
    <w:rsid w:val="00E305D0"/>
    <w:rsid w:val="00E30D1F"/>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57C"/>
    <w:rsid w:val="00E46DC4"/>
    <w:rsid w:val="00E47158"/>
    <w:rsid w:val="00E47333"/>
    <w:rsid w:val="00E478B1"/>
    <w:rsid w:val="00E47E6F"/>
    <w:rsid w:val="00E50552"/>
    <w:rsid w:val="00E50B17"/>
    <w:rsid w:val="00E50C62"/>
    <w:rsid w:val="00E513C5"/>
    <w:rsid w:val="00E52415"/>
    <w:rsid w:val="00E52C51"/>
    <w:rsid w:val="00E53093"/>
    <w:rsid w:val="00E5331F"/>
    <w:rsid w:val="00E53C02"/>
    <w:rsid w:val="00E5521D"/>
    <w:rsid w:val="00E55AD7"/>
    <w:rsid w:val="00E56274"/>
    <w:rsid w:val="00E5744C"/>
    <w:rsid w:val="00E60F12"/>
    <w:rsid w:val="00E61F74"/>
    <w:rsid w:val="00E639F8"/>
    <w:rsid w:val="00E64201"/>
    <w:rsid w:val="00E64D7A"/>
    <w:rsid w:val="00E6682B"/>
    <w:rsid w:val="00E67D23"/>
    <w:rsid w:val="00E702DC"/>
    <w:rsid w:val="00E71A59"/>
    <w:rsid w:val="00E74E76"/>
    <w:rsid w:val="00E75005"/>
    <w:rsid w:val="00E76B0E"/>
    <w:rsid w:val="00E8025A"/>
    <w:rsid w:val="00E818A1"/>
    <w:rsid w:val="00E819C2"/>
    <w:rsid w:val="00E8307C"/>
    <w:rsid w:val="00E83DF5"/>
    <w:rsid w:val="00E846C0"/>
    <w:rsid w:val="00E84AF4"/>
    <w:rsid w:val="00E87EDF"/>
    <w:rsid w:val="00E90C46"/>
    <w:rsid w:val="00E91FCF"/>
    <w:rsid w:val="00E92BB7"/>
    <w:rsid w:val="00E93846"/>
    <w:rsid w:val="00E93DF7"/>
    <w:rsid w:val="00E96C7E"/>
    <w:rsid w:val="00EA0872"/>
    <w:rsid w:val="00EA1892"/>
    <w:rsid w:val="00EA2A26"/>
    <w:rsid w:val="00EA2B44"/>
    <w:rsid w:val="00EA3D79"/>
    <w:rsid w:val="00EA4883"/>
    <w:rsid w:val="00EA50DB"/>
    <w:rsid w:val="00EA68F3"/>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3D9F"/>
    <w:rsid w:val="00ED3F6F"/>
    <w:rsid w:val="00ED43A5"/>
    <w:rsid w:val="00ED5CA3"/>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1B38"/>
    <w:rsid w:val="00F34E85"/>
    <w:rsid w:val="00F351A9"/>
    <w:rsid w:val="00F36F81"/>
    <w:rsid w:val="00F41EF0"/>
    <w:rsid w:val="00F42AFB"/>
    <w:rsid w:val="00F43E0A"/>
    <w:rsid w:val="00F43E53"/>
    <w:rsid w:val="00F44065"/>
    <w:rsid w:val="00F4688C"/>
    <w:rsid w:val="00F46D5D"/>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1E05"/>
    <w:rsid w:val="00F82C73"/>
    <w:rsid w:val="00F83B5E"/>
    <w:rsid w:val="00F85370"/>
    <w:rsid w:val="00F85BF5"/>
    <w:rsid w:val="00F86115"/>
    <w:rsid w:val="00F8613A"/>
    <w:rsid w:val="00F8683D"/>
    <w:rsid w:val="00F86C4A"/>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4ADF"/>
    <w:rsid w:val="00FD5E39"/>
    <w:rsid w:val="00FD7747"/>
    <w:rsid w:val="00FD7AA9"/>
    <w:rsid w:val="00FD7C3A"/>
    <w:rsid w:val="00FE03B6"/>
    <w:rsid w:val="00FE0E99"/>
    <w:rsid w:val="00FE1359"/>
    <w:rsid w:val="00FE1B79"/>
    <w:rsid w:val="00FE2EF9"/>
    <w:rsid w:val="00FE3A95"/>
    <w:rsid w:val="00FE5C49"/>
    <w:rsid w:val="00FE62FD"/>
    <w:rsid w:val="00FE6ED8"/>
    <w:rsid w:val="00FE77C4"/>
    <w:rsid w:val="00FE7FC8"/>
    <w:rsid w:val="00FF00B1"/>
    <w:rsid w:val="00FF1902"/>
    <w:rsid w:val="00FF1A61"/>
    <w:rsid w:val="00FF39F3"/>
    <w:rsid w:val="00FF3D1A"/>
    <w:rsid w:val="00FF54D6"/>
    <w:rsid w:val="00FF6347"/>
    <w:rsid w:val="00FF66EF"/>
    <w:rsid w:val="00FF6A23"/>
    <w:rsid w:val="00FF6CBF"/>
    <w:rsid w:val="1113C440"/>
    <w:rsid w:val="1A3C3E29"/>
    <w:rsid w:val="1BAF0C7C"/>
    <w:rsid w:val="2A184B59"/>
    <w:rsid w:val="34F3539E"/>
    <w:rsid w:val="456A2097"/>
    <w:rsid w:val="45F4FEB5"/>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qFormat="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qFormat/>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paragraph" w:styleId="ListBullet">
    <w:name w:val="List Bullet"/>
    <w:basedOn w:val="List"/>
    <w:uiPriority w:val="99"/>
    <w:qFormat/>
    <w:rsid w:val="00B16E1A"/>
    <w:pPr>
      <w:numPr>
        <w:numId w:val="33"/>
      </w:numPr>
      <w:overflowPunct/>
      <w:autoSpaceDE/>
      <w:autoSpaceDN/>
      <w:adjustRightInd/>
      <w:spacing w:after="120" w:line="259" w:lineRule="auto"/>
      <w:ind w:left="720"/>
      <w:contextualSpacing w:val="0"/>
      <w:jc w:val="both"/>
    </w:pPr>
    <w:rPr>
      <w:rFonts w:ascii="Arial" w:eastAsiaTheme="minorEastAsia" w:hAnsi="Arial" w:cs="Arial"/>
      <w:lang w:val="ru-RU" w:eastAsia="ja-JP"/>
    </w:rPr>
  </w:style>
  <w:style w:type="character" w:customStyle="1" w:styleId="B3Char">
    <w:name w:val="B3 Char"/>
    <w:basedOn w:val="DefaultParagraphFont"/>
    <w:qFormat/>
    <w:locked/>
    <w:rsid w:val="000F3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3.xml><?xml version="1.0" encoding="utf-8"?>
<ds:datastoreItem xmlns:ds="http://schemas.openxmlformats.org/officeDocument/2006/customXml" ds:itemID="{EA1422DF-F01F-493D-8778-3A9A6ABD8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Intel-Yi2</cp:lastModifiedBy>
  <cp:revision>3</cp:revision>
  <dcterms:created xsi:type="dcterms:W3CDTF">2021-08-06T00:49:00Z</dcterms:created>
  <dcterms:modified xsi:type="dcterms:W3CDTF">2021-08-06T01:10:00Z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